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0281947B" w14:textId="77777777" w:rsidR="002F490C" w:rsidRDefault="00FD2075">
      <w:pPr>
        <w:contextualSpacing w:val="0"/>
      </w:pPr>
      <w:r>
        <w:rPr>
          <w:rFonts w:ascii="Tahoma" w:eastAsia="Tahoma" w:hAnsi="Tahoma" w:cs="Tahoma"/>
          <w:b/>
          <w:i/>
          <w:sz w:val="28"/>
          <w:szCs w:val="28"/>
        </w:rPr>
        <w:t>Experiencing the scientific process by investigating spinning tops</w:t>
      </w:r>
    </w:p>
    <w:p w14:paraId="4029D407" w14:textId="77777777" w:rsidR="002F490C" w:rsidRDefault="002F490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contextualSpacing w:val="0"/>
      </w:pPr>
    </w:p>
    <w:p w14:paraId="1FB7E3DE" w14:textId="77777777" w:rsidR="002F490C" w:rsidRDefault="00FD207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contextualSpacing w:val="0"/>
      </w:pPr>
      <w:r>
        <w:rPr>
          <w:rFonts w:ascii="Tahoma" w:eastAsia="Tahoma" w:hAnsi="Tahoma" w:cs="Tahoma"/>
          <w:b/>
        </w:rPr>
        <w:t>Authors:</w:t>
      </w:r>
      <w:r>
        <w:rPr>
          <w:rFonts w:ascii="Tahoma" w:eastAsia="Tahoma" w:hAnsi="Tahoma" w:cs="Tahoma"/>
        </w:rPr>
        <w:t xml:space="preserve"> Max </w:t>
      </w:r>
      <w:proofErr w:type="spellStart"/>
      <w:r>
        <w:rPr>
          <w:rFonts w:ascii="Tahoma" w:eastAsia="Tahoma" w:hAnsi="Tahoma" w:cs="Tahoma"/>
        </w:rPr>
        <w:t>Tarjan</w:t>
      </w:r>
      <w:proofErr w:type="spellEnd"/>
      <w:r>
        <w:rPr>
          <w:rFonts w:ascii="Tahoma" w:eastAsia="Tahoma" w:hAnsi="Tahoma" w:cs="Tahoma"/>
        </w:rPr>
        <w:t xml:space="preserve">, Kristin de </w:t>
      </w:r>
      <w:proofErr w:type="spellStart"/>
      <w:r>
        <w:rPr>
          <w:rFonts w:ascii="Tahoma" w:eastAsia="Tahoma" w:hAnsi="Tahoma" w:cs="Tahoma"/>
        </w:rPr>
        <w:t>Nesnera</w:t>
      </w:r>
      <w:proofErr w:type="spellEnd"/>
      <w:r>
        <w:rPr>
          <w:rFonts w:ascii="Tahoma" w:eastAsia="Tahoma" w:hAnsi="Tahoma" w:cs="Tahoma"/>
        </w:rPr>
        <w:t>, Rob Hoffman</w:t>
      </w:r>
    </w:p>
    <w:p w14:paraId="6CAD8586" w14:textId="77777777" w:rsidR="002F490C" w:rsidRDefault="002F490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contextualSpacing w:val="0"/>
      </w:pPr>
      <w:bookmarkStart w:id="0" w:name="h.30j0zll" w:colFirst="0" w:colLast="0"/>
      <w:bookmarkEnd w:id="0"/>
    </w:p>
    <w:p w14:paraId="57E869A1" w14:textId="77777777" w:rsidR="002F490C" w:rsidRDefault="00FD207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contextualSpacing w:val="0"/>
      </w:pPr>
      <w:r>
        <w:rPr>
          <w:rFonts w:ascii="Tahoma" w:eastAsia="Tahoma" w:hAnsi="Tahoma" w:cs="Tahoma"/>
          <w:b/>
        </w:rPr>
        <w:t>Field tested with:</w:t>
      </w:r>
      <w:r>
        <w:rPr>
          <w:rFonts w:ascii="Tahoma" w:eastAsia="Tahoma" w:hAnsi="Tahoma" w:cs="Tahoma"/>
        </w:rPr>
        <w:t xml:space="preserve"> </w:t>
      </w:r>
      <w:r>
        <w:rPr>
          <w:rFonts w:ascii="Tahoma" w:eastAsia="Tahoma" w:hAnsi="Tahoma" w:cs="Tahoma"/>
        </w:rPr>
        <w:t xml:space="preserve">6th grade, </w:t>
      </w:r>
      <w:proofErr w:type="spellStart"/>
      <w:r>
        <w:rPr>
          <w:rFonts w:ascii="Tahoma" w:eastAsia="Tahoma" w:hAnsi="Tahoma" w:cs="Tahoma"/>
        </w:rPr>
        <w:t>Pajaro</w:t>
      </w:r>
      <w:proofErr w:type="spellEnd"/>
      <w:r>
        <w:rPr>
          <w:rFonts w:ascii="Tahoma" w:eastAsia="Tahoma" w:hAnsi="Tahoma" w:cs="Tahoma"/>
        </w:rPr>
        <w:t xml:space="preserve"> Middle School (Fall 2014); Science fair class, Watsonville High School (Fall 2014); 4th-10th grade, Expand Your Horizons symposium (Fall 2014)</w:t>
      </w:r>
    </w:p>
    <w:p w14:paraId="0A291A63" w14:textId="77777777" w:rsidR="002F490C" w:rsidRDefault="002F490C">
      <w:pPr>
        <w:contextualSpacing w:val="0"/>
      </w:pPr>
    </w:p>
    <w:p w14:paraId="65E5F3B9" w14:textId="77777777" w:rsidR="002F490C" w:rsidRDefault="00FD2075">
      <w:pPr>
        <w:contextualSpacing w:val="0"/>
      </w:pPr>
      <w:r>
        <w:rPr>
          <w:rFonts w:ascii="Tahoma" w:eastAsia="Tahoma" w:hAnsi="Tahoma" w:cs="Tahoma"/>
          <w:b/>
        </w:rPr>
        <w:t>Module Type:</w:t>
      </w:r>
      <w:r>
        <w:rPr>
          <w:rFonts w:ascii="Tahoma" w:eastAsia="Tahoma" w:hAnsi="Tahoma" w:cs="Tahoma"/>
        </w:rPr>
        <w:t xml:space="preserve"> Mini-investigation/ lab activity</w:t>
      </w:r>
    </w:p>
    <w:p w14:paraId="41C3DD0B" w14:textId="77777777" w:rsidR="002F490C" w:rsidRDefault="002F490C">
      <w:pPr>
        <w:contextualSpacing w:val="0"/>
      </w:pPr>
    </w:p>
    <w:p w14:paraId="1203CADC" w14:textId="77777777" w:rsidR="002F490C" w:rsidRDefault="00FD2075">
      <w:pPr>
        <w:contextualSpacing w:val="0"/>
      </w:pPr>
      <w:r>
        <w:rPr>
          <w:rFonts w:ascii="Tahoma" w:eastAsia="Tahoma" w:hAnsi="Tahoma" w:cs="Tahoma"/>
          <w:b/>
        </w:rPr>
        <w:t>Duration:</w:t>
      </w:r>
      <w:r>
        <w:rPr>
          <w:rFonts w:ascii="Tahoma" w:eastAsia="Tahoma" w:hAnsi="Tahoma" w:cs="Tahoma"/>
        </w:rPr>
        <w:t xml:space="preserve"> 90 minutes</w:t>
      </w:r>
    </w:p>
    <w:p w14:paraId="368A27EC" w14:textId="77777777" w:rsidR="002F490C" w:rsidRDefault="002F490C">
      <w:pPr>
        <w:contextualSpacing w:val="0"/>
      </w:pPr>
    </w:p>
    <w:p w14:paraId="6D2A65F1" w14:textId="77777777" w:rsidR="002F490C" w:rsidRDefault="00FD2075">
      <w:pPr>
        <w:contextualSpacing w:val="0"/>
      </w:pPr>
      <w:r>
        <w:rPr>
          <w:rFonts w:ascii="Tahoma" w:eastAsia="Tahoma" w:hAnsi="Tahoma" w:cs="Tahoma"/>
          <w:b/>
        </w:rPr>
        <w:t>Key materials:</w:t>
      </w:r>
      <w:r>
        <w:rPr>
          <w:rFonts w:ascii="Tahoma" w:eastAsia="Tahoma" w:hAnsi="Tahoma" w:cs="Tahoma"/>
        </w:rPr>
        <w:t xml:space="preserve">  </w:t>
      </w:r>
    </w:p>
    <w:tbl>
      <w:tblPr>
        <w:tblStyle w:val="a"/>
        <w:tblW w:w="1008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5040"/>
        <w:gridCol w:w="5040"/>
      </w:tblGrid>
      <w:tr w:rsidR="002F490C" w14:paraId="3574B0E8" w14:textId="77777777">
        <w:tc>
          <w:tcPr>
            <w:tcW w:w="5040" w:type="dxa"/>
            <w:tcMar>
              <w:top w:w="100" w:type="dxa"/>
              <w:left w:w="100" w:type="dxa"/>
              <w:bottom w:w="100" w:type="dxa"/>
              <w:right w:w="100" w:type="dxa"/>
            </w:tcMar>
          </w:tcPr>
          <w:p w14:paraId="0E95CD42" w14:textId="77777777" w:rsidR="002F490C" w:rsidRDefault="00FD2075">
            <w:pPr>
              <w:numPr>
                <w:ilvl w:val="0"/>
                <w:numId w:val="11"/>
              </w:numPr>
              <w:ind w:hanging="360"/>
              <w:rPr>
                <w:rFonts w:ascii="Tahoma" w:eastAsia="Tahoma" w:hAnsi="Tahoma" w:cs="Tahoma"/>
              </w:rPr>
            </w:pPr>
            <w:r>
              <w:rPr>
                <w:rFonts w:ascii="Tahoma" w:eastAsia="Tahoma" w:hAnsi="Tahoma" w:cs="Tahoma"/>
              </w:rPr>
              <w:t xml:space="preserve">printed </w:t>
            </w:r>
            <w:r>
              <w:rPr>
                <w:rFonts w:ascii="Tahoma" w:eastAsia="Tahoma" w:hAnsi="Tahoma" w:cs="Tahoma"/>
              </w:rPr>
              <w:t>handouts</w:t>
            </w:r>
          </w:p>
          <w:p w14:paraId="23F01673" w14:textId="77777777" w:rsidR="002F490C" w:rsidRDefault="00FD2075">
            <w:pPr>
              <w:numPr>
                <w:ilvl w:val="0"/>
                <w:numId w:val="11"/>
              </w:numPr>
              <w:ind w:hanging="360"/>
              <w:rPr>
                <w:rFonts w:ascii="Tahoma" w:eastAsia="Tahoma" w:hAnsi="Tahoma" w:cs="Tahoma"/>
              </w:rPr>
            </w:pPr>
            <w:r>
              <w:rPr>
                <w:rFonts w:ascii="Tahoma" w:eastAsia="Tahoma" w:hAnsi="Tahoma" w:cs="Tahoma"/>
              </w:rPr>
              <w:t>scissors</w:t>
            </w:r>
          </w:p>
          <w:p w14:paraId="4C99F977" w14:textId="77777777" w:rsidR="002F490C" w:rsidRDefault="00FD2075">
            <w:pPr>
              <w:numPr>
                <w:ilvl w:val="0"/>
                <w:numId w:val="11"/>
              </w:numPr>
              <w:ind w:hanging="360"/>
              <w:rPr>
                <w:rFonts w:ascii="Tahoma" w:eastAsia="Tahoma" w:hAnsi="Tahoma" w:cs="Tahoma"/>
              </w:rPr>
            </w:pPr>
            <w:r>
              <w:rPr>
                <w:rFonts w:ascii="Tahoma" w:eastAsia="Tahoma" w:hAnsi="Tahoma" w:cs="Tahoma"/>
              </w:rPr>
              <w:t>drawing compasses</w:t>
            </w:r>
          </w:p>
          <w:p w14:paraId="4A043334" w14:textId="77777777" w:rsidR="002F490C" w:rsidRDefault="00FD2075">
            <w:pPr>
              <w:numPr>
                <w:ilvl w:val="0"/>
                <w:numId w:val="11"/>
              </w:numPr>
              <w:ind w:hanging="360"/>
              <w:rPr>
                <w:rFonts w:ascii="Tahoma" w:eastAsia="Tahoma" w:hAnsi="Tahoma" w:cs="Tahoma"/>
              </w:rPr>
            </w:pPr>
            <w:r>
              <w:rPr>
                <w:rFonts w:ascii="Tahoma" w:eastAsia="Tahoma" w:hAnsi="Tahoma" w:cs="Tahoma"/>
              </w:rPr>
              <w:t>pennies</w:t>
            </w:r>
          </w:p>
          <w:p w14:paraId="1E2D3E17" w14:textId="77777777" w:rsidR="002F490C" w:rsidRDefault="00FD2075">
            <w:pPr>
              <w:numPr>
                <w:ilvl w:val="0"/>
                <w:numId w:val="11"/>
              </w:numPr>
              <w:ind w:hanging="360"/>
              <w:rPr>
                <w:rFonts w:ascii="Tahoma" w:eastAsia="Tahoma" w:hAnsi="Tahoma" w:cs="Tahoma"/>
              </w:rPr>
            </w:pPr>
            <w:r>
              <w:rPr>
                <w:rFonts w:ascii="Tahoma" w:eastAsia="Tahoma" w:hAnsi="Tahoma" w:cs="Tahoma"/>
              </w:rPr>
              <w:t>¾” masking tape</w:t>
            </w:r>
          </w:p>
          <w:p w14:paraId="48B3B6EC" w14:textId="77777777" w:rsidR="002F490C" w:rsidRDefault="00FD2075">
            <w:pPr>
              <w:numPr>
                <w:ilvl w:val="0"/>
                <w:numId w:val="11"/>
              </w:numPr>
              <w:ind w:hanging="360"/>
              <w:rPr>
                <w:rFonts w:ascii="Tahoma" w:eastAsia="Tahoma" w:hAnsi="Tahoma" w:cs="Tahoma"/>
              </w:rPr>
            </w:pPr>
            <w:r>
              <w:rPr>
                <w:rFonts w:ascii="Tahoma" w:eastAsia="Tahoma" w:hAnsi="Tahoma" w:cs="Tahoma"/>
              </w:rPr>
              <w:t>stopwatches</w:t>
            </w:r>
          </w:p>
          <w:p w14:paraId="317D48E9" w14:textId="77777777" w:rsidR="002F490C" w:rsidRDefault="00FD2075">
            <w:pPr>
              <w:numPr>
                <w:ilvl w:val="0"/>
                <w:numId w:val="11"/>
              </w:numPr>
              <w:ind w:hanging="360"/>
              <w:rPr>
                <w:rFonts w:ascii="Tahoma" w:eastAsia="Tahoma" w:hAnsi="Tahoma" w:cs="Tahoma"/>
              </w:rPr>
            </w:pPr>
            <w:r>
              <w:rPr>
                <w:rFonts w:ascii="Tahoma" w:eastAsia="Tahoma" w:hAnsi="Tahoma" w:cs="Tahoma"/>
              </w:rPr>
              <w:t>1” rubber bands</w:t>
            </w:r>
          </w:p>
          <w:p w14:paraId="2E62EFEF" w14:textId="77777777" w:rsidR="002F490C" w:rsidRDefault="00FD2075">
            <w:pPr>
              <w:numPr>
                <w:ilvl w:val="0"/>
                <w:numId w:val="11"/>
              </w:numPr>
              <w:ind w:hanging="360"/>
              <w:rPr>
                <w:rFonts w:ascii="Tahoma" w:eastAsia="Tahoma" w:hAnsi="Tahoma" w:cs="Tahoma"/>
              </w:rPr>
            </w:pPr>
            <w:r>
              <w:rPr>
                <w:rFonts w:ascii="Tahoma" w:eastAsia="Tahoma" w:hAnsi="Tahoma" w:cs="Tahoma"/>
              </w:rPr>
              <w:t>pencils, small scoring</w:t>
            </w:r>
          </w:p>
        </w:tc>
        <w:tc>
          <w:tcPr>
            <w:tcW w:w="5040" w:type="dxa"/>
            <w:tcMar>
              <w:top w:w="100" w:type="dxa"/>
              <w:left w:w="100" w:type="dxa"/>
              <w:bottom w:w="100" w:type="dxa"/>
              <w:right w:w="100" w:type="dxa"/>
            </w:tcMar>
          </w:tcPr>
          <w:p w14:paraId="249B5CC6" w14:textId="77777777" w:rsidR="002F490C" w:rsidRDefault="00FD2075">
            <w:pPr>
              <w:numPr>
                <w:ilvl w:val="0"/>
                <w:numId w:val="11"/>
              </w:numPr>
              <w:ind w:hanging="360"/>
              <w:rPr>
                <w:rFonts w:ascii="Tahoma" w:eastAsia="Tahoma" w:hAnsi="Tahoma" w:cs="Tahoma"/>
              </w:rPr>
            </w:pPr>
            <w:r>
              <w:rPr>
                <w:rFonts w:ascii="Tahoma" w:eastAsia="Tahoma" w:hAnsi="Tahoma" w:cs="Tahoma"/>
              </w:rPr>
              <w:t>pencils, standard</w:t>
            </w:r>
          </w:p>
          <w:p w14:paraId="7742CD33" w14:textId="77777777" w:rsidR="002F490C" w:rsidRDefault="00FD2075">
            <w:pPr>
              <w:numPr>
                <w:ilvl w:val="0"/>
                <w:numId w:val="11"/>
              </w:numPr>
              <w:ind w:hanging="360"/>
              <w:rPr>
                <w:rFonts w:ascii="Tahoma" w:eastAsia="Tahoma" w:hAnsi="Tahoma" w:cs="Tahoma"/>
              </w:rPr>
            </w:pPr>
            <w:r>
              <w:rPr>
                <w:rFonts w:ascii="Tahoma" w:eastAsia="Tahoma" w:hAnsi="Tahoma" w:cs="Tahoma"/>
              </w:rPr>
              <w:t xml:space="preserve">9” x 12” </w:t>
            </w:r>
            <w:proofErr w:type="spellStart"/>
            <w:r>
              <w:rPr>
                <w:rFonts w:ascii="Tahoma" w:eastAsia="Tahoma" w:hAnsi="Tahoma" w:cs="Tahoma"/>
              </w:rPr>
              <w:t>posterboard</w:t>
            </w:r>
            <w:proofErr w:type="spellEnd"/>
            <w:r>
              <w:rPr>
                <w:rFonts w:ascii="Tahoma" w:eastAsia="Tahoma" w:hAnsi="Tahoma" w:cs="Tahoma"/>
              </w:rPr>
              <w:t xml:space="preserve"> rectangles</w:t>
            </w:r>
          </w:p>
          <w:p w14:paraId="58C72359" w14:textId="77777777" w:rsidR="002F490C" w:rsidRDefault="00FD2075">
            <w:pPr>
              <w:numPr>
                <w:ilvl w:val="0"/>
                <w:numId w:val="11"/>
              </w:numPr>
              <w:ind w:hanging="360"/>
              <w:rPr>
                <w:rFonts w:ascii="Tahoma" w:eastAsia="Tahoma" w:hAnsi="Tahoma" w:cs="Tahoma"/>
              </w:rPr>
            </w:pPr>
            <w:r>
              <w:rPr>
                <w:rFonts w:ascii="Tahoma" w:eastAsia="Tahoma" w:hAnsi="Tahoma" w:cs="Tahoma"/>
              </w:rPr>
              <w:t>pencil sharpeners</w:t>
            </w:r>
          </w:p>
          <w:p w14:paraId="6AA3F70E" w14:textId="77777777" w:rsidR="002F490C" w:rsidRDefault="00FD2075">
            <w:pPr>
              <w:numPr>
                <w:ilvl w:val="0"/>
                <w:numId w:val="11"/>
              </w:numPr>
              <w:ind w:hanging="360"/>
              <w:rPr>
                <w:rFonts w:ascii="Tahoma" w:eastAsia="Tahoma" w:hAnsi="Tahoma" w:cs="Tahoma"/>
              </w:rPr>
            </w:pPr>
            <w:r>
              <w:rPr>
                <w:rFonts w:ascii="Tahoma" w:eastAsia="Tahoma" w:hAnsi="Tahoma" w:cs="Tahoma"/>
              </w:rPr>
              <w:t>metal paper clips, No. 1</w:t>
            </w:r>
          </w:p>
          <w:p w14:paraId="2F49B93E" w14:textId="77777777" w:rsidR="002F490C" w:rsidRDefault="00FD2075">
            <w:pPr>
              <w:numPr>
                <w:ilvl w:val="0"/>
                <w:numId w:val="11"/>
              </w:numPr>
              <w:ind w:hanging="360"/>
              <w:rPr>
                <w:rFonts w:ascii="Tahoma" w:eastAsia="Tahoma" w:hAnsi="Tahoma" w:cs="Tahoma"/>
              </w:rPr>
            </w:pPr>
            <w:r>
              <w:rPr>
                <w:rFonts w:ascii="Tahoma" w:eastAsia="Tahoma" w:hAnsi="Tahoma" w:cs="Tahoma"/>
              </w:rPr>
              <w:t>12” rulers</w:t>
            </w:r>
          </w:p>
          <w:p w14:paraId="3A543B3E" w14:textId="77777777" w:rsidR="002F490C" w:rsidRDefault="00FD2075">
            <w:pPr>
              <w:numPr>
                <w:ilvl w:val="0"/>
                <w:numId w:val="11"/>
              </w:numPr>
              <w:ind w:hanging="360"/>
              <w:rPr>
                <w:rFonts w:ascii="Tahoma" w:eastAsia="Tahoma" w:hAnsi="Tahoma" w:cs="Tahoma"/>
              </w:rPr>
            </w:pPr>
            <w:r>
              <w:rPr>
                <w:rFonts w:ascii="Tahoma" w:eastAsia="Tahoma" w:hAnsi="Tahoma" w:cs="Tahoma"/>
              </w:rPr>
              <w:t>5” paper plates, heavy</w:t>
            </w:r>
          </w:p>
          <w:p w14:paraId="4C718A72" w14:textId="77777777" w:rsidR="002F490C" w:rsidRDefault="00FD2075">
            <w:pPr>
              <w:numPr>
                <w:ilvl w:val="0"/>
                <w:numId w:val="11"/>
              </w:numPr>
              <w:ind w:hanging="360"/>
              <w:rPr>
                <w:rFonts w:ascii="Tahoma" w:eastAsia="Tahoma" w:hAnsi="Tahoma" w:cs="Tahoma"/>
              </w:rPr>
            </w:pPr>
            <w:r>
              <w:rPr>
                <w:rFonts w:ascii="Tahoma" w:eastAsia="Tahoma" w:hAnsi="Tahoma" w:cs="Tahoma"/>
              </w:rPr>
              <w:t>9” or 10” paper plates, heavy</w:t>
            </w:r>
          </w:p>
          <w:p w14:paraId="3AD917D9" w14:textId="77777777" w:rsidR="002F490C" w:rsidRDefault="00FD2075">
            <w:pPr>
              <w:numPr>
                <w:ilvl w:val="0"/>
                <w:numId w:val="11"/>
              </w:numPr>
              <w:ind w:hanging="360"/>
              <w:rPr>
                <w:rFonts w:ascii="Tahoma" w:eastAsia="Tahoma" w:hAnsi="Tahoma" w:cs="Tahoma"/>
              </w:rPr>
            </w:pPr>
            <w:r>
              <w:rPr>
                <w:rFonts w:ascii="Tahoma" w:eastAsia="Tahoma" w:hAnsi="Tahoma" w:cs="Tahoma"/>
              </w:rPr>
              <w:t>homemade tops</w:t>
            </w:r>
          </w:p>
        </w:tc>
      </w:tr>
    </w:tbl>
    <w:p w14:paraId="58B37C49" w14:textId="77777777" w:rsidR="002F490C" w:rsidRDefault="002F490C">
      <w:pPr>
        <w:contextualSpacing w:val="0"/>
      </w:pPr>
    </w:p>
    <w:p w14:paraId="78B3EBB6" w14:textId="77777777" w:rsidR="002F490C" w:rsidRDefault="00FD2075">
      <w:pPr>
        <w:contextualSpacing w:val="0"/>
      </w:pPr>
      <w:r>
        <w:rPr>
          <w:rFonts w:ascii="Tahoma" w:eastAsia="Tahoma" w:hAnsi="Tahoma" w:cs="Tahoma"/>
          <w:b/>
        </w:rPr>
        <w:t>Topics covered</w:t>
      </w:r>
      <w:r>
        <w:rPr>
          <w:rFonts w:ascii="Tahoma" w:eastAsia="Tahoma" w:hAnsi="Tahoma" w:cs="Tahoma"/>
        </w:rPr>
        <w:t>:</w:t>
      </w:r>
    </w:p>
    <w:p w14:paraId="2966943D" w14:textId="77777777" w:rsidR="002F490C" w:rsidRDefault="00FD2075">
      <w:pPr>
        <w:numPr>
          <w:ilvl w:val="0"/>
          <w:numId w:val="4"/>
        </w:numPr>
        <w:ind w:hanging="360"/>
        <w:rPr>
          <w:rFonts w:ascii="Tahoma" w:eastAsia="Tahoma" w:hAnsi="Tahoma" w:cs="Tahoma"/>
        </w:rPr>
      </w:pPr>
      <w:r>
        <w:rPr>
          <w:rFonts w:ascii="Tahoma" w:eastAsia="Tahoma" w:hAnsi="Tahoma" w:cs="Tahoma"/>
        </w:rPr>
        <w:t>asking a testable question</w:t>
      </w:r>
    </w:p>
    <w:p w14:paraId="5F51AA05" w14:textId="77777777" w:rsidR="002F490C" w:rsidRDefault="00FD2075">
      <w:pPr>
        <w:numPr>
          <w:ilvl w:val="0"/>
          <w:numId w:val="4"/>
        </w:numPr>
        <w:ind w:hanging="360"/>
        <w:rPr>
          <w:rFonts w:ascii="Tahoma" w:eastAsia="Tahoma" w:hAnsi="Tahoma" w:cs="Tahoma"/>
        </w:rPr>
      </w:pPr>
      <w:r>
        <w:rPr>
          <w:rFonts w:ascii="Tahoma" w:eastAsia="Tahoma" w:hAnsi="Tahoma" w:cs="Tahoma"/>
        </w:rPr>
        <w:t>experimental design</w:t>
      </w:r>
    </w:p>
    <w:p w14:paraId="5AF4750E" w14:textId="77777777" w:rsidR="002F490C" w:rsidRDefault="00FD2075">
      <w:pPr>
        <w:numPr>
          <w:ilvl w:val="0"/>
          <w:numId w:val="4"/>
        </w:numPr>
        <w:ind w:hanging="360"/>
        <w:rPr>
          <w:rFonts w:ascii="Tahoma" w:eastAsia="Tahoma" w:hAnsi="Tahoma" w:cs="Tahoma"/>
        </w:rPr>
      </w:pPr>
      <w:r>
        <w:rPr>
          <w:rFonts w:ascii="Tahoma" w:eastAsia="Tahoma" w:hAnsi="Tahoma" w:cs="Tahoma"/>
        </w:rPr>
        <w:t>collecting data</w:t>
      </w:r>
    </w:p>
    <w:p w14:paraId="6F3B81DC" w14:textId="77777777" w:rsidR="002F490C" w:rsidRDefault="00FD2075">
      <w:pPr>
        <w:numPr>
          <w:ilvl w:val="0"/>
          <w:numId w:val="4"/>
        </w:numPr>
        <w:ind w:hanging="360"/>
        <w:rPr>
          <w:rFonts w:ascii="Tahoma" w:eastAsia="Tahoma" w:hAnsi="Tahoma" w:cs="Tahoma"/>
        </w:rPr>
      </w:pPr>
      <w:r>
        <w:rPr>
          <w:rFonts w:ascii="Tahoma" w:eastAsia="Tahoma" w:hAnsi="Tahoma" w:cs="Tahoma"/>
        </w:rPr>
        <w:t>interpreting data</w:t>
      </w:r>
    </w:p>
    <w:p w14:paraId="58F1C4B7" w14:textId="77777777" w:rsidR="002F490C" w:rsidRDefault="00FD2075">
      <w:pPr>
        <w:numPr>
          <w:ilvl w:val="0"/>
          <w:numId w:val="4"/>
        </w:numPr>
        <w:ind w:hanging="360"/>
        <w:rPr>
          <w:rFonts w:ascii="Tahoma" w:eastAsia="Tahoma" w:hAnsi="Tahoma" w:cs="Tahoma"/>
        </w:rPr>
      </w:pPr>
      <w:r>
        <w:rPr>
          <w:rFonts w:ascii="Tahoma" w:eastAsia="Tahoma" w:hAnsi="Tahoma" w:cs="Tahoma"/>
        </w:rPr>
        <w:t>communicating conclusions using evidence</w:t>
      </w:r>
    </w:p>
    <w:p w14:paraId="4E147A9E" w14:textId="77777777" w:rsidR="002F490C" w:rsidRDefault="00FD2075">
      <w:pPr>
        <w:numPr>
          <w:ilvl w:val="0"/>
          <w:numId w:val="4"/>
        </w:numPr>
        <w:ind w:hanging="360"/>
        <w:rPr>
          <w:rFonts w:ascii="Tahoma" w:eastAsia="Tahoma" w:hAnsi="Tahoma" w:cs="Tahoma"/>
        </w:rPr>
      </w:pPr>
      <w:r>
        <w:rPr>
          <w:rFonts w:ascii="Tahoma" w:eastAsia="Tahoma" w:hAnsi="Tahoma" w:cs="Tahoma"/>
        </w:rPr>
        <w:t>making a poster to communicate results (optional)</w:t>
      </w:r>
    </w:p>
    <w:p w14:paraId="02B0ECF3" w14:textId="77777777" w:rsidR="002F490C" w:rsidRDefault="002F490C">
      <w:pPr>
        <w:contextualSpacing w:val="0"/>
      </w:pPr>
    </w:p>
    <w:p w14:paraId="587EC8D1" w14:textId="77777777" w:rsidR="002F490C" w:rsidRDefault="00FD2075">
      <w:pPr>
        <w:contextualSpacing w:val="0"/>
      </w:pPr>
      <w:r>
        <w:rPr>
          <w:rFonts w:ascii="Tahoma" w:eastAsia="Tahoma" w:hAnsi="Tahoma" w:cs="Tahoma"/>
          <w:b/>
        </w:rPr>
        <w:t>NGSS Practices:</w:t>
      </w:r>
      <w:r>
        <w:rPr>
          <w:rFonts w:ascii="Tahoma" w:eastAsia="Tahoma" w:hAnsi="Tahoma" w:cs="Tahoma"/>
        </w:rPr>
        <w:t xml:space="preserve"> </w:t>
      </w:r>
    </w:p>
    <w:p w14:paraId="12EAF005" w14:textId="77777777" w:rsidR="002F490C" w:rsidRDefault="00FD2075">
      <w:pPr>
        <w:contextualSpacing w:val="0"/>
      </w:pPr>
      <w:r>
        <w:rPr>
          <w:rFonts w:ascii="Tahoma" w:eastAsia="Tahoma" w:hAnsi="Tahoma" w:cs="Tahoma"/>
        </w:rPr>
        <w:t>Prac</w:t>
      </w:r>
      <w:r>
        <w:rPr>
          <w:rFonts w:ascii="Tahoma" w:eastAsia="Tahoma" w:hAnsi="Tahoma" w:cs="Tahoma"/>
        </w:rPr>
        <w:t>tice 3 Planning and Carrying Out Investigations: (NGSS Appendix F Science &amp; Engineering Practices, p. 7)</w:t>
      </w:r>
    </w:p>
    <w:p w14:paraId="5A069E1F" w14:textId="77777777" w:rsidR="002F490C" w:rsidRDefault="002F490C">
      <w:pPr>
        <w:pStyle w:val="Heading1"/>
        <w:contextualSpacing w:val="0"/>
      </w:pPr>
      <w:bookmarkStart w:id="1" w:name="h.hnnp7mylhcv6" w:colFirst="0" w:colLast="0"/>
      <w:bookmarkEnd w:id="1"/>
    </w:p>
    <w:p w14:paraId="4AECEED7" w14:textId="77777777" w:rsidR="002F490C" w:rsidRDefault="00FD2075">
      <w:pPr>
        <w:pStyle w:val="Heading1"/>
        <w:contextualSpacing w:val="0"/>
      </w:pPr>
      <w:bookmarkStart w:id="2" w:name="h.4i1ouv5h3qay" w:colFirst="0" w:colLast="0"/>
      <w:bookmarkEnd w:id="2"/>
      <w:r>
        <w:rPr>
          <w:rFonts w:ascii="Tahoma" w:eastAsia="Tahoma" w:hAnsi="Tahoma" w:cs="Tahoma"/>
          <w:color w:val="000000"/>
          <w:sz w:val="24"/>
          <w:szCs w:val="24"/>
        </w:rPr>
        <w:t xml:space="preserve">Some activity components (diagrams, materials list, and facilitation tips) are modified from the following document: </w:t>
      </w:r>
      <w:bookmarkStart w:id="3" w:name="h.2sbyx0kx7sx8" w:colFirst="0" w:colLast="0"/>
      <w:bookmarkEnd w:id="3"/>
    </w:p>
    <w:p w14:paraId="7E93974D" w14:textId="77777777" w:rsidR="002F490C" w:rsidRDefault="00FD2075">
      <w:pPr>
        <w:pStyle w:val="Heading1"/>
        <w:contextualSpacing w:val="0"/>
      </w:pPr>
      <w:bookmarkStart w:id="4" w:name="h.t6t9bl3c2vav" w:colFirst="0" w:colLast="0"/>
      <w:bookmarkEnd w:id="4"/>
      <w:r>
        <w:rPr>
          <w:rFonts w:ascii="Tahoma" w:eastAsia="Tahoma" w:hAnsi="Tahoma" w:cs="Tahoma"/>
          <w:color w:val="000000"/>
          <w:sz w:val="24"/>
          <w:szCs w:val="24"/>
        </w:rPr>
        <w:t>Exploratorium Institute for Inquiry (2006). Workshop I: Com</w:t>
      </w:r>
      <w:r w:rsidR="002E33F4">
        <w:rPr>
          <w:rFonts w:ascii="Tahoma" w:eastAsia="Tahoma" w:hAnsi="Tahoma" w:cs="Tahoma"/>
          <w:color w:val="000000"/>
          <w:sz w:val="24"/>
          <w:szCs w:val="24"/>
        </w:rPr>
        <w:t xml:space="preserve">paring approaches to hands-on </w:t>
      </w:r>
      <w:r>
        <w:rPr>
          <w:rFonts w:ascii="Tahoma" w:eastAsia="Tahoma" w:hAnsi="Tahoma" w:cs="Tahoma"/>
          <w:color w:val="000000"/>
          <w:sz w:val="24"/>
          <w:szCs w:val="24"/>
        </w:rPr>
        <w:t xml:space="preserve">science </w:t>
      </w:r>
      <w:r>
        <w:rPr>
          <w:rFonts w:ascii="Tahoma" w:eastAsia="Tahoma" w:hAnsi="Tahoma" w:cs="Tahoma"/>
          <w:i/>
          <w:color w:val="000000"/>
          <w:sz w:val="24"/>
          <w:szCs w:val="24"/>
        </w:rPr>
        <w:t>in Fundamentals of Inquiry Facilitator’s Guide.</w:t>
      </w:r>
      <w:r>
        <w:rPr>
          <w:rFonts w:ascii="Tahoma" w:eastAsia="Tahoma" w:hAnsi="Tahoma" w:cs="Tahoma"/>
          <w:color w:val="000000"/>
          <w:sz w:val="24"/>
          <w:szCs w:val="24"/>
        </w:rPr>
        <w:t xml:space="preserve"> Exploratorium, San Francisco.</w:t>
      </w:r>
    </w:p>
    <w:p w14:paraId="7F206612" w14:textId="77777777" w:rsidR="002F490C" w:rsidRDefault="002F490C">
      <w:pPr>
        <w:contextualSpacing w:val="0"/>
      </w:pPr>
    </w:p>
    <w:p w14:paraId="18F8BF8C" w14:textId="77777777" w:rsidR="002F490C" w:rsidRDefault="00FD2075">
      <w:pPr>
        <w:contextualSpacing w:val="0"/>
      </w:pPr>
      <w:r>
        <w:rPr>
          <w:rFonts w:ascii="Tahoma" w:eastAsia="Tahoma" w:hAnsi="Tahoma" w:cs="Tahoma"/>
        </w:rPr>
        <w:t>Exploratorium copyrights apply.</w:t>
      </w:r>
    </w:p>
    <w:p w14:paraId="19D90CD8" w14:textId="77777777" w:rsidR="002F490C" w:rsidRDefault="00FD2075">
      <w:r>
        <w:br w:type="page"/>
      </w:r>
    </w:p>
    <w:p w14:paraId="36CE69AD" w14:textId="77777777" w:rsidR="002F490C" w:rsidRDefault="002F490C">
      <w:pPr>
        <w:pStyle w:val="Heading1"/>
        <w:contextualSpacing w:val="0"/>
      </w:pPr>
      <w:bookmarkStart w:id="5" w:name="h.kdpfl3li773" w:colFirst="0" w:colLast="0"/>
      <w:bookmarkEnd w:id="5"/>
    </w:p>
    <w:p w14:paraId="27B8D5F6" w14:textId="77777777" w:rsidR="002F490C" w:rsidRDefault="00FD2075">
      <w:pPr>
        <w:pStyle w:val="Heading1"/>
        <w:contextualSpacing w:val="0"/>
      </w:pPr>
      <w:bookmarkStart w:id="6" w:name="h.1fob9te" w:colFirst="0" w:colLast="0"/>
      <w:bookmarkEnd w:id="6"/>
      <w:r>
        <w:rPr>
          <w:rFonts w:ascii="Tahoma" w:eastAsia="Tahoma" w:hAnsi="Tahoma" w:cs="Tahoma"/>
          <w:color w:val="000000"/>
          <w:sz w:val="28"/>
          <w:szCs w:val="28"/>
        </w:rPr>
        <w:t>Introduction for Teachers</w:t>
      </w:r>
    </w:p>
    <w:p w14:paraId="78F4F61C" w14:textId="77777777" w:rsidR="002F490C" w:rsidRDefault="002F490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120"/>
        <w:contextualSpacing w:val="0"/>
      </w:pPr>
    </w:p>
    <w:p w14:paraId="689295C4" w14:textId="77777777" w:rsidR="002F490C" w:rsidRDefault="00FD207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120"/>
        <w:contextualSpacing w:val="0"/>
      </w:pPr>
      <w:r>
        <w:rPr>
          <w:rFonts w:ascii="Tahoma" w:eastAsia="Tahoma" w:hAnsi="Tahoma" w:cs="Tahoma"/>
          <w:b/>
        </w:rPr>
        <w:t>Why this matters:</w:t>
      </w:r>
      <w:r>
        <w:rPr>
          <w:rFonts w:ascii="Tahoma" w:eastAsia="Tahoma" w:hAnsi="Tahoma" w:cs="Tahoma"/>
          <w:sz w:val="22"/>
          <w:szCs w:val="22"/>
        </w:rPr>
        <w:t xml:space="preserve">  </w:t>
      </w:r>
    </w:p>
    <w:p w14:paraId="5A887B4F" w14:textId="77777777" w:rsidR="002F490C" w:rsidRDefault="00FD207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120"/>
        <w:contextualSpacing w:val="0"/>
      </w:pPr>
      <w:r>
        <w:rPr>
          <w:rFonts w:ascii="Tahoma" w:eastAsia="Tahoma" w:hAnsi="Tahoma" w:cs="Tahoma"/>
        </w:rPr>
        <w:t>Independently planning and conducting investigations can be a daunting process for students. This module will prepare students to carry out a study from beginning to end and to experience the feeling of ownership that can make the proce</w:t>
      </w:r>
      <w:r>
        <w:rPr>
          <w:rFonts w:ascii="Tahoma" w:eastAsia="Tahoma" w:hAnsi="Tahoma" w:cs="Tahoma"/>
        </w:rPr>
        <w:t>ss easier and more exciting. This mini-investigation will prepare students for the scientific process by exposing them to a small-scale study where they will use many of the skills necessary to complete independent projects. This module will expose student</w:t>
      </w:r>
      <w:r>
        <w:rPr>
          <w:rFonts w:ascii="Tahoma" w:eastAsia="Tahoma" w:hAnsi="Tahoma" w:cs="Tahoma"/>
        </w:rPr>
        <w:t>s to authentic scientific practices, such as making observations, asking questions, designing an experiment, recording data, analyzing their results, and reporting their findings. Students should come away from the module with a better understanding of the</w:t>
      </w:r>
      <w:r>
        <w:rPr>
          <w:rFonts w:ascii="Tahoma" w:eastAsia="Tahoma" w:hAnsi="Tahoma" w:cs="Tahoma"/>
        </w:rPr>
        <w:t xml:space="preserve"> scientific process. For students who will conduct a science fair project, this mini-module will give them a better sense of their responsibilities as a science fair participant.</w:t>
      </w:r>
    </w:p>
    <w:p w14:paraId="40EF703F" w14:textId="77777777" w:rsidR="002F490C" w:rsidRDefault="00FD207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120"/>
        <w:contextualSpacing w:val="0"/>
      </w:pPr>
      <w:r>
        <w:rPr>
          <w:rFonts w:ascii="Tahoma" w:eastAsia="Tahoma" w:hAnsi="Tahoma" w:cs="Tahoma"/>
          <w:b/>
        </w:rPr>
        <w:t xml:space="preserve">Background for Teachers: </w:t>
      </w:r>
      <w:r>
        <w:rPr>
          <w:rFonts w:ascii="Tahoma" w:eastAsia="Tahoma" w:hAnsi="Tahoma" w:cs="Tahoma"/>
        </w:rPr>
        <w:t xml:space="preserve"> </w:t>
      </w:r>
    </w:p>
    <w:p w14:paraId="3CB205F7" w14:textId="77777777" w:rsidR="002F490C" w:rsidRDefault="00FD207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120"/>
        <w:contextualSpacing w:val="0"/>
      </w:pPr>
      <w:r>
        <w:rPr>
          <w:rFonts w:ascii="Tahoma" w:eastAsia="Tahoma" w:hAnsi="Tahoma" w:cs="Tahoma"/>
        </w:rPr>
        <w:t xml:space="preserve">The focus of the investigation is to practice the </w:t>
      </w:r>
      <w:r>
        <w:rPr>
          <w:rFonts w:ascii="Tahoma" w:eastAsia="Tahoma" w:hAnsi="Tahoma" w:cs="Tahoma"/>
        </w:rPr>
        <w:t>skills that are necessary to carry out a scientific project. These skills will be experienced in the context of investigating the factors that influence spin duration of spinning tops. Spinning tops can be constructed with materials that are easy to acquir</w:t>
      </w:r>
      <w:r>
        <w:rPr>
          <w:rFonts w:ascii="Tahoma" w:eastAsia="Tahoma" w:hAnsi="Tahoma" w:cs="Tahoma"/>
        </w:rPr>
        <w:t>e (Figure 1). In addition, students of all ages can gain an intuitive sense of what allows a top to spin for a longer duration without understanding the underlying physics. This activity is therefore useful for focusing on the scientific practices involved</w:t>
      </w:r>
      <w:r>
        <w:rPr>
          <w:rFonts w:ascii="Tahoma" w:eastAsia="Tahoma" w:hAnsi="Tahoma" w:cs="Tahoma"/>
        </w:rPr>
        <w:t xml:space="preserve"> in the investigation, without students getting overwhelmed by the content. </w:t>
      </w:r>
    </w:p>
    <w:p w14:paraId="149BAFD9" w14:textId="77777777" w:rsidR="002F490C" w:rsidRDefault="00FD207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120"/>
        <w:contextualSpacing w:val="0"/>
      </w:pPr>
      <w:r>
        <w:rPr>
          <w:rFonts w:ascii="Tahoma" w:eastAsia="Tahoma" w:hAnsi="Tahoma" w:cs="Tahoma"/>
        </w:rPr>
        <w:t>As part of the investigation, students will choose one (or more) variables that they think will influence the duration of a spin. The primary factors that affect top stability, an</w:t>
      </w:r>
      <w:r>
        <w:rPr>
          <w:rFonts w:ascii="Tahoma" w:eastAsia="Tahoma" w:hAnsi="Tahoma" w:cs="Tahoma"/>
        </w:rPr>
        <w:t>d therefore spin duration, are the height of the body along the spindle, the symmetry of the top, the weight of the top, and the distribution of weight on the top. Students will find that a top with a lower center of body mass (Figure 2), a more symmetrica</w:t>
      </w:r>
      <w:r>
        <w:rPr>
          <w:rFonts w:ascii="Tahoma" w:eastAsia="Tahoma" w:hAnsi="Tahoma" w:cs="Tahoma"/>
        </w:rPr>
        <w:t>l body (Figure 3), and more mass away from the center will spin for a longer duration (Figure 4). Students may also investigate materials and some factors that do not affect spin duration. These investigations are also important, as long as students have a</w:t>
      </w:r>
      <w:r>
        <w:rPr>
          <w:rFonts w:ascii="Tahoma" w:eastAsia="Tahoma" w:hAnsi="Tahoma" w:cs="Tahoma"/>
        </w:rPr>
        <w:t xml:space="preserve"> reason for believing that their chosen factors could affect spin duration (e.g. changing the color of the top may not be the most fruitful investigation).</w:t>
      </w:r>
    </w:p>
    <w:p w14:paraId="33B5C683" w14:textId="77777777" w:rsidR="002F490C" w:rsidRDefault="002F490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contextualSpacing w:val="0"/>
      </w:pPr>
    </w:p>
    <w:p w14:paraId="5F8D6FA5" w14:textId="77777777" w:rsidR="002F490C" w:rsidRDefault="00FD207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contextualSpacing w:val="0"/>
      </w:pPr>
      <w:r>
        <w:rPr>
          <w:rFonts w:ascii="Tahoma" w:eastAsia="Tahoma" w:hAnsi="Tahoma" w:cs="Tahoma"/>
          <w:b/>
        </w:rPr>
        <w:t xml:space="preserve">Scaffolding Materials: </w:t>
      </w:r>
    </w:p>
    <w:p w14:paraId="500107E6" w14:textId="77777777" w:rsidR="002F490C" w:rsidRDefault="00FD2075">
      <w:pPr>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hanging="360"/>
        <w:rPr>
          <w:rFonts w:ascii="Tahoma" w:eastAsia="Tahoma" w:hAnsi="Tahoma" w:cs="Tahoma"/>
        </w:rPr>
      </w:pPr>
      <w:r>
        <w:rPr>
          <w:rFonts w:ascii="Tahoma" w:eastAsia="Tahoma" w:hAnsi="Tahoma" w:cs="Tahoma"/>
        </w:rPr>
        <w:t>student handout</w:t>
      </w:r>
    </w:p>
    <w:p w14:paraId="5298DF2A" w14:textId="77777777" w:rsidR="002F490C" w:rsidRDefault="00FD2075">
      <w:pPr>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hanging="360"/>
        <w:rPr>
          <w:rFonts w:ascii="Tahoma" w:eastAsia="Tahoma" w:hAnsi="Tahoma" w:cs="Tahoma"/>
        </w:rPr>
      </w:pPr>
      <w:r>
        <w:rPr>
          <w:rFonts w:ascii="Tahoma" w:eastAsia="Tahoma" w:hAnsi="Tahoma" w:cs="Tahoma"/>
        </w:rPr>
        <w:t>facilitation cheat sheet</w:t>
      </w:r>
    </w:p>
    <w:p w14:paraId="4DB63B94" w14:textId="77777777" w:rsidR="002F490C" w:rsidRDefault="00FD2075">
      <w:pPr>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hanging="360"/>
        <w:rPr>
          <w:rFonts w:ascii="Tahoma" w:eastAsia="Tahoma" w:hAnsi="Tahoma" w:cs="Tahoma"/>
        </w:rPr>
      </w:pPr>
      <w:r>
        <w:rPr>
          <w:rFonts w:ascii="Tahoma" w:eastAsia="Tahoma" w:hAnsi="Tahoma" w:cs="Tahoma"/>
        </w:rPr>
        <w:t>sample poster</w:t>
      </w:r>
    </w:p>
    <w:p w14:paraId="63187721" w14:textId="77777777" w:rsidR="002E33F4" w:rsidRDefault="002E33F4">
      <w:r>
        <w:br w:type="page"/>
      </w:r>
    </w:p>
    <w:p w14:paraId="3C9F0913" w14:textId="77777777" w:rsidR="002F490C" w:rsidRDefault="002F490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contextualSpacing w:val="0"/>
      </w:pPr>
    </w:p>
    <w:p w14:paraId="3C2C00CF" w14:textId="77777777" w:rsidR="002F490C" w:rsidRDefault="00FD207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120"/>
        <w:contextualSpacing w:val="0"/>
      </w:pPr>
      <w:r>
        <w:rPr>
          <w:noProof/>
        </w:rPr>
        <w:drawing>
          <wp:anchor distT="57150" distB="57150" distL="57150" distR="57150" simplePos="0" relativeHeight="251658240" behindDoc="0" locked="0" layoutInCell="0" hidden="0" allowOverlap="1" wp14:anchorId="474FDEA5" wp14:editId="5E1D294B">
            <wp:simplePos x="0" y="0"/>
            <wp:positionH relativeFrom="margin">
              <wp:posOffset>-142874</wp:posOffset>
            </wp:positionH>
            <wp:positionV relativeFrom="paragraph">
              <wp:posOffset>161925</wp:posOffset>
            </wp:positionV>
            <wp:extent cx="2867025" cy="3000375"/>
            <wp:effectExtent l="12700" t="12700" r="12700" b="12700"/>
            <wp:wrapSquare wrapText="bothSides" distT="57150" distB="57150" distL="57150" distR="57150"/>
            <wp:docPr id="1" name="image07.png"/>
            <wp:cNvGraphicFramePr/>
            <a:graphic xmlns:a="http://schemas.openxmlformats.org/drawingml/2006/main">
              <a:graphicData uri="http://schemas.openxmlformats.org/drawingml/2006/picture">
                <pic:pic xmlns:pic="http://schemas.openxmlformats.org/drawingml/2006/picture">
                  <pic:nvPicPr>
                    <pic:cNvPr id="0" name="image07.png"/>
                    <pic:cNvPicPr preferRelativeResize="0"/>
                  </pic:nvPicPr>
                  <pic:blipFill>
                    <a:blip r:embed="rId7"/>
                    <a:srcRect t="3000" b="18250"/>
                    <a:stretch>
                      <a:fillRect/>
                    </a:stretch>
                  </pic:blipFill>
                  <pic:spPr>
                    <a:xfrm>
                      <a:off x="0" y="0"/>
                      <a:ext cx="2867025" cy="3000375"/>
                    </a:xfrm>
                    <a:prstGeom prst="rect">
                      <a:avLst/>
                    </a:prstGeom>
                    <a:ln w="12700">
                      <a:solidFill>
                        <a:srgbClr val="000000"/>
                      </a:solidFill>
                      <a:prstDash val="solid"/>
                    </a:ln>
                  </pic:spPr>
                </pic:pic>
              </a:graphicData>
            </a:graphic>
          </wp:anchor>
        </w:drawing>
      </w:r>
    </w:p>
    <w:p w14:paraId="7F27D60B" w14:textId="77777777" w:rsidR="002F490C" w:rsidRDefault="002F490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120"/>
        <w:contextualSpacing w:val="0"/>
      </w:pPr>
    </w:p>
    <w:p w14:paraId="364B63D3" w14:textId="77777777" w:rsidR="002F490C" w:rsidRDefault="002F490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120"/>
        <w:contextualSpacing w:val="0"/>
      </w:pPr>
    </w:p>
    <w:p w14:paraId="05416B00" w14:textId="77777777" w:rsidR="002F490C" w:rsidRDefault="002F490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120"/>
        <w:contextualSpacing w:val="0"/>
      </w:pPr>
    </w:p>
    <w:p w14:paraId="39B28E35" w14:textId="77777777" w:rsidR="002F490C" w:rsidRDefault="002F490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120"/>
        <w:contextualSpacing w:val="0"/>
      </w:pPr>
    </w:p>
    <w:p w14:paraId="12064B5E" w14:textId="77777777" w:rsidR="002F490C" w:rsidRDefault="002F490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120"/>
        <w:contextualSpacing w:val="0"/>
      </w:pPr>
    </w:p>
    <w:p w14:paraId="16860CE6" w14:textId="77777777" w:rsidR="002F490C" w:rsidRDefault="002F490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120"/>
        <w:contextualSpacing w:val="0"/>
      </w:pPr>
    </w:p>
    <w:p w14:paraId="2FA98C6D" w14:textId="77777777" w:rsidR="002F490C" w:rsidRDefault="002F490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120"/>
        <w:contextualSpacing w:val="0"/>
      </w:pPr>
    </w:p>
    <w:p w14:paraId="167D0645" w14:textId="77777777" w:rsidR="002F490C" w:rsidRDefault="002F490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120"/>
        <w:contextualSpacing w:val="0"/>
      </w:pPr>
    </w:p>
    <w:p w14:paraId="55664248" w14:textId="77777777" w:rsidR="002F490C" w:rsidRDefault="002F490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120"/>
        <w:contextualSpacing w:val="0"/>
      </w:pPr>
    </w:p>
    <w:p w14:paraId="4F09AD5B" w14:textId="77777777" w:rsidR="002F490C" w:rsidRDefault="002F490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120"/>
        <w:contextualSpacing w:val="0"/>
      </w:pPr>
    </w:p>
    <w:p w14:paraId="414C56CC" w14:textId="77777777" w:rsidR="002F490C" w:rsidRDefault="002F490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120"/>
        <w:contextualSpacing w:val="0"/>
      </w:pPr>
    </w:p>
    <w:p w14:paraId="28AAA8AD" w14:textId="77777777" w:rsidR="002F490C" w:rsidRDefault="002F490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120"/>
        <w:contextualSpacing w:val="0"/>
      </w:pPr>
    </w:p>
    <w:p w14:paraId="3615C326" w14:textId="77777777" w:rsidR="002F490C" w:rsidRDefault="00FD207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120"/>
        <w:contextualSpacing w:val="0"/>
      </w:pPr>
      <w:r>
        <w:rPr>
          <w:rFonts w:ascii="Tahoma" w:eastAsia="Tahoma" w:hAnsi="Tahoma" w:cs="Tahoma"/>
        </w:rPr>
        <w:t>Figure 1. A simple way to construct a spinning top.</w:t>
      </w:r>
    </w:p>
    <w:p w14:paraId="7BEC5B86" w14:textId="77777777" w:rsidR="002F490C" w:rsidRDefault="00FD207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120"/>
        <w:contextualSpacing w:val="0"/>
      </w:pPr>
      <w:r>
        <w:rPr>
          <w:noProof/>
        </w:rPr>
        <w:drawing>
          <wp:anchor distT="57150" distB="57150" distL="57150" distR="57150" simplePos="0" relativeHeight="251659264" behindDoc="0" locked="0" layoutInCell="0" hidden="0" allowOverlap="1" wp14:anchorId="1FC61BC8" wp14:editId="0E2492F6">
            <wp:simplePos x="0" y="0"/>
            <wp:positionH relativeFrom="margin">
              <wp:posOffset>-142874</wp:posOffset>
            </wp:positionH>
            <wp:positionV relativeFrom="paragraph">
              <wp:posOffset>85725</wp:posOffset>
            </wp:positionV>
            <wp:extent cx="5253038" cy="3056455"/>
            <wp:effectExtent l="12700" t="12700" r="12700" b="12700"/>
            <wp:wrapSquare wrapText="bothSides" distT="57150" distB="57150" distL="57150" distR="57150"/>
            <wp:docPr id="7"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8"/>
                    <a:srcRect/>
                    <a:stretch>
                      <a:fillRect/>
                    </a:stretch>
                  </pic:blipFill>
                  <pic:spPr>
                    <a:xfrm>
                      <a:off x="0" y="0"/>
                      <a:ext cx="5253038" cy="3056455"/>
                    </a:xfrm>
                    <a:prstGeom prst="rect">
                      <a:avLst/>
                    </a:prstGeom>
                    <a:ln w="12700">
                      <a:solidFill>
                        <a:srgbClr val="000000"/>
                      </a:solidFill>
                      <a:prstDash val="solid"/>
                    </a:ln>
                  </pic:spPr>
                </pic:pic>
              </a:graphicData>
            </a:graphic>
          </wp:anchor>
        </w:drawing>
      </w:r>
    </w:p>
    <w:p w14:paraId="358011E6" w14:textId="77777777" w:rsidR="002F490C" w:rsidRDefault="002F490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120"/>
        <w:contextualSpacing w:val="0"/>
      </w:pPr>
    </w:p>
    <w:p w14:paraId="0D3B85E4" w14:textId="77777777" w:rsidR="002F490C" w:rsidRDefault="002F490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120"/>
        <w:contextualSpacing w:val="0"/>
      </w:pPr>
    </w:p>
    <w:p w14:paraId="3F8C2D6E" w14:textId="77777777" w:rsidR="002F490C" w:rsidRDefault="002F490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120"/>
        <w:contextualSpacing w:val="0"/>
      </w:pPr>
    </w:p>
    <w:p w14:paraId="7FB7B83D" w14:textId="77777777" w:rsidR="002F490C" w:rsidRDefault="002F490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120"/>
        <w:contextualSpacing w:val="0"/>
      </w:pPr>
    </w:p>
    <w:p w14:paraId="4623EFD9" w14:textId="77777777" w:rsidR="002F490C" w:rsidRDefault="002F490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120"/>
        <w:contextualSpacing w:val="0"/>
      </w:pPr>
    </w:p>
    <w:p w14:paraId="6BB5430D" w14:textId="77777777" w:rsidR="002F490C" w:rsidRDefault="002F490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120"/>
        <w:contextualSpacing w:val="0"/>
      </w:pPr>
    </w:p>
    <w:p w14:paraId="23DA4728" w14:textId="77777777" w:rsidR="002F490C" w:rsidRDefault="002F490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120"/>
        <w:contextualSpacing w:val="0"/>
      </w:pPr>
    </w:p>
    <w:p w14:paraId="07E87FB5" w14:textId="77777777" w:rsidR="002F490C" w:rsidRDefault="002F490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120"/>
        <w:contextualSpacing w:val="0"/>
      </w:pPr>
    </w:p>
    <w:p w14:paraId="7D7802BD" w14:textId="77777777" w:rsidR="002F490C" w:rsidRDefault="002F490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120"/>
        <w:contextualSpacing w:val="0"/>
      </w:pPr>
    </w:p>
    <w:p w14:paraId="000E1183" w14:textId="77777777" w:rsidR="002F490C" w:rsidRDefault="002F490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120"/>
        <w:contextualSpacing w:val="0"/>
      </w:pPr>
    </w:p>
    <w:p w14:paraId="36C28404" w14:textId="77777777" w:rsidR="002F490C" w:rsidRDefault="002F490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120"/>
        <w:contextualSpacing w:val="0"/>
      </w:pPr>
    </w:p>
    <w:p w14:paraId="5F4F547C" w14:textId="77777777" w:rsidR="002F490C" w:rsidRDefault="002F490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120"/>
        <w:contextualSpacing w:val="0"/>
      </w:pPr>
    </w:p>
    <w:p w14:paraId="01690805" w14:textId="77777777" w:rsidR="002F490C" w:rsidRDefault="00FD207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120"/>
        <w:contextualSpacing w:val="0"/>
      </w:pPr>
      <w:r>
        <w:rPr>
          <w:rFonts w:ascii="Tahoma" w:eastAsia="Tahoma" w:hAnsi="Tahoma" w:cs="Tahoma"/>
        </w:rPr>
        <w:t xml:space="preserve">Figure 2. The effect of the height of the body along the spindle on top stability. </w:t>
      </w:r>
    </w:p>
    <w:p w14:paraId="35655BAB" w14:textId="77777777" w:rsidR="002F490C" w:rsidRDefault="002F490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contextualSpacing w:val="0"/>
      </w:pPr>
    </w:p>
    <w:p w14:paraId="0C7A7D47" w14:textId="77777777" w:rsidR="002F490C" w:rsidRDefault="002F490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contextualSpacing w:val="0"/>
      </w:pPr>
    </w:p>
    <w:p w14:paraId="5224B6AD" w14:textId="77777777" w:rsidR="002F490C" w:rsidRDefault="002F490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contextualSpacing w:val="0"/>
      </w:pPr>
    </w:p>
    <w:p w14:paraId="6580F94A" w14:textId="77777777" w:rsidR="002F490C" w:rsidRDefault="002F490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contextualSpacing w:val="0"/>
      </w:pPr>
    </w:p>
    <w:p w14:paraId="1FE8820C" w14:textId="77777777" w:rsidR="002F490C" w:rsidRDefault="00FD207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contextualSpacing w:val="0"/>
      </w:pPr>
      <w:r>
        <w:rPr>
          <w:noProof/>
        </w:rPr>
        <w:lastRenderedPageBreak/>
        <w:drawing>
          <wp:anchor distT="57150" distB="57150" distL="57150" distR="57150" simplePos="0" relativeHeight="251660288" behindDoc="0" locked="0" layoutInCell="0" hidden="0" allowOverlap="1" wp14:anchorId="2C26AFE6" wp14:editId="6336DDCC">
            <wp:simplePos x="0" y="0"/>
            <wp:positionH relativeFrom="margin">
              <wp:posOffset>1000125</wp:posOffset>
            </wp:positionH>
            <wp:positionV relativeFrom="paragraph">
              <wp:posOffset>47625</wp:posOffset>
            </wp:positionV>
            <wp:extent cx="5443538" cy="3604723"/>
            <wp:effectExtent l="12700" t="12700" r="12700" b="12700"/>
            <wp:wrapSquare wrapText="bothSides" distT="57150" distB="57150" distL="57150" distR="57150"/>
            <wp:docPr id="6"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9"/>
                    <a:srcRect/>
                    <a:stretch>
                      <a:fillRect/>
                    </a:stretch>
                  </pic:blipFill>
                  <pic:spPr>
                    <a:xfrm>
                      <a:off x="0" y="0"/>
                      <a:ext cx="5443538" cy="3604723"/>
                    </a:xfrm>
                    <a:prstGeom prst="rect">
                      <a:avLst/>
                    </a:prstGeom>
                    <a:ln w="12700">
                      <a:solidFill>
                        <a:srgbClr val="000000"/>
                      </a:solidFill>
                      <a:prstDash val="solid"/>
                    </a:ln>
                  </pic:spPr>
                </pic:pic>
              </a:graphicData>
            </a:graphic>
          </wp:anchor>
        </w:drawing>
      </w:r>
    </w:p>
    <w:p w14:paraId="35D1CAFF" w14:textId="77777777" w:rsidR="002F490C" w:rsidRDefault="002F490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contextualSpacing w:val="0"/>
      </w:pPr>
    </w:p>
    <w:p w14:paraId="4C655ACC" w14:textId="77777777" w:rsidR="002F490C" w:rsidRDefault="002F490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contextualSpacing w:val="0"/>
      </w:pPr>
    </w:p>
    <w:p w14:paraId="67592CDB" w14:textId="77777777" w:rsidR="002F490C" w:rsidRDefault="002F490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contextualSpacing w:val="0"/>
      </w:pPr>
    </w:p>
    <w:p w14:paraId="631ACB36" w14:textId="77777777" w:rsidR="002F490C" w:rsidRDefault="002F490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contextualSpacing w:val="0"/>
      </w:pPr>
    </w:p>
    <w:p w14:paraId="15F2C7E9" w14:textId="77777777" w:rsidR="002F490C" w:rsidRDefault="002F490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contextualSpacing w:val="0"/>
      </w:pPr>
    </w:p>
    <w:p w14:paraId="1DEC01B3" w14:textId="77777777" w:rsidR="002F490C" w:rsidRDefault="002F490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contextualSpacing w:val="0"/>
      </w:pPr>
    </w:p>
    <w:p w14:paraId="0209F185" w14:textId="77777777" w:rsidR="002F490C" w:rsidRDefault="002F490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contextualSpacing w:val="0"/>
      </w:pPr>
    </w:p>
    <w:p w14:paraId="5283255A" w14:textId="77777777" w:rsidR="002F490C" w:rsidRDefault="002F490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contextualSpacing w:val="0"/>
      </w:pPr>
    </w:p>
    <w:p w14:paraId="0C3CC3B8" w14:textId="77777777" w:rsidR="002F490C" w:rsidRDefault="002F490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contextualSpacing w:val="0"/>
      </w:pPr>
    </w:p>
    <w:p w14:paraId="122D220B" w14:textId="77777777" w:rsidR="002F490C" w:rsidRDefault="002F490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contextualSpacing w:val="0"/>
      </w:pPr>
    </w:p>
    <w:p w14:paraId="687FBC50" w14:textId="77777777" w:rsidR="002F490C" w:rsidRDefault="002F490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contextualSpacing w:val="0"/>
      </w:pPr>
    </w:p>
    <w:p w14:paraId="07682B5F" w14:textId="77777777" w:rsidR="002F490C" w:rsidRDefault="002F490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contextualSpacing w:val="0"/>
      </w:pPr>
    </w:p>
    <w:p w14:paraId="42549AFA" w14:textId="77777777" w:rsidR="002F490C" w:rsidRDefault="00FD207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contextualSpacing w:val="0"/>
      </w:pPr>
      <w:r>
        <w:rPr>
          <w:noProof/>
        </w:rPr>
        <w:drawing>
          <wp:anchor distT="57150" distB="57150" distL="57150" distR="57150" simplePos="0" relativeHeight="251661312" behindDoc="0" locked="0" layoutInCell="0" hidden="0" allowOverlap="1" wp14:anchorId="4AE7D3BE" wp14:editId="3AB30ACC">
            <wp:simplePos x="0" y="0"/>
            <wp:positionH relativeFrom="margin">
              <wp:posOffset>-142874</wp:posOffset>
            </wp:positionH>
            <wp:positionV relativeFrom="paragraph">
              <wp:posOffset>17025</wp:posOffset>
            </wp:positionV>
            <wp:extent cx="2643188" cy="2116575"/>
            <wp:effectExtent l="12700" t="12700" r="12700" b="12700"/>
            <wp:wrapSquare wrapText="bothSides" distT="57150" distB="57150" distL="57150" distR="57150"/>
            <wp:docPr id="5"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0"/>
                    <a:srcRect/>
                    <a:stretch>
                      <a:fillRect/>
                    </a:stretch>
                  </pic:blipFill>
                  <pic:spPr>
                    <a:xfrm>
                      <a:off x="0" y="0"/>
                      <a:ext cx="2643188" cy="2116575"/>
                    </a:xfrm>
                    <a:prstGeom prst="rect">
                      <a:avLst/>
                    </a:prstGeom>
                    <a:ln w="12700">
                      <a:solidFill>
                        <a:srgbClr val="000000"/>
                      </a:solidFill>
                      <a:prstDash val="solid"/>
                    </a:ln>
                  </pic:spPr>
                </pic:pic>
              </a:graphicData>
            </a:graphic>
          </wp:anchor>
        </w:drawing>
      </w:r>
    </w:p>
    <w:p w14:paraId="42CA3CE4" w14:textId="77777777" w:rsidR="002F490C" w:rsidRDefault="00FD207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contextualSpacing w:val="0"/>
      </w:pPr>
      <w:r>
        <w:rPr>
          <w:rFonts w:ascii="Tahoma" w:eastAsia="Tahoma" w:hAnsi="Tahoma" w:cs="Tahoma"/>
        </w:rPr>
        <w:t>Figure 3. One way to stabilize a top by keeping the height of the body symmetrical.</w:t>
      </w:r>
    </w:p>
    <w:p w14:paraId="638EC906" w14:textId="77777777" w:rsidR="002F490C" w:rsidRDefault="002F490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contextualSpacing w:val="0"/>
      </w:pPr>
    </w:p>
    <w:p w14:paraId="77C2CEFB" w14:textId="77777777" w:rsidR="002F490C" w:rsidRDefault="00FD207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contextualSpacing w:val="0"/>
      </w:pPr>
      <w:r>
        <w:rPr>
          <w:noProof/>
        </w:rPr>
        <w:drawing>
          <wp:anchor distT="57150" distB="57150" distL="57150" distR="57150" simplePos="0" relativeHeight="251662336" behindDoc="0" locked="0" layoutInCell="0" hidden="0" allowOverlap="1" wp14:anchorId="01B207BC" wp14:editId="25DF5FAF">
            <wp:simplePos x="0" y="0"/>
            <wp:positionH relativeFrom="margin">
              <wp:posOffset>85725</wp:posOffset>
            </wp:positionH>
            <wp:positionV relativeFrom="paragraph">
              <wp:posOffset>142875</wp:posOffset>
            </wp:positionV>
            <wp:extent cx="5786438" cy="2342129"/>
            <wp:effectExtent l="0" t="0" r="0" b="0"/>
            <wp:wrapSquare wrapText="bothSides" distT="57150" distB="57150" distL="57150" distR="57150"/>
            <wp:docPr id="2" name="image08.png"/>
            <wp:cNvGraphicFramePr/>
            <a:graphic xmlns:a="http://schemas.openxmlformats.org/drawingml/2006/main">
              <a:graphicData uri="http://schemas.openxmlformats.org/drawingml/2006/picture">
                <pic:pic xmlns:pic="http://schemas.openxmlformats.org/drawingml/2006/picture">
                  <pic:nvPicPr>
                    <pic:cNvPr id="0" name="image08.png"/>
                    <pic:cNvPicPr preferRelativeResize="0"/>
                  </pic:nvPicPr>
                  <pic:blipFill>
                    <a:blip r:embed="rId11"/>
                    <a:srcRect/>
                    <a:stretch>
                      <a:fillRect/>
                    </a:stretch>
                  </pic:blipFill>
                  <pic:spPr>
                    <a:xfrm>
                      <a:off x="0" y="0"/>
                      <a:ext cx="5786438" cy="2342129"/>
                    </a:xfrm>
                    <a:prstGeom prst="rect">
                      <a:avLst/>
                    </a:prstGeom>
                    <a:ln/>
                  </pic:spPr>
                </pic:pic>
              </a:graphicData>
            </a:graphic>
          </wp:anchor>
        </w:drawing>
      </w:r>
      <w:r>
        <w:rPr>
          <w:rFonts w:ascii="Tahoma" w:eastAsia="Tahoma" w:hAnsi="Tahoma" w:cs="Tahoma"/>
        </w:rPr>
        <w:t>Figure 4. A schematic of how a student could test the effect of mass distribution on spin duration. The top on the left will have the shortest spin duration, while the top on the right will have the longest.</w:t>
      </w:r>
    </w:p>
    <w:p w14:paraId="2CAE878A" w14:textId="77777777" w:rsidR="002F490C" w:rsidRDefault="002F490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contextualSpacing w:val="0"/>
      </w:pPr>
    </w:p>
    <w:p w14:paraId="6F34DE6B" w14:textId="77777777" w:rsidR="00BA0ED7" w:rsidRDefault="00BA0ED7">
      <w:pPr>
        <w:rPr>
          <w:rFonts w:ascii="Tahoma" w:eastAsia="Tahoma" w:hAnsi="Tahoma" w:cs="Tahoma"/>
          <w:sz w:val="28"/>
          <w:szCs w:val="28"/>
        </w:rPr>
      </w:pPr>
      <w:bookmarkStart w:id="7" w:name="h.3znysh7" w:colFirst="0" w:colLast="0"/>
      <w:bookmarkEnd w:id="7"/>
      <w:r>
        <w:rPr>
          <w:rFonts w:ascii="Tahoma" w:eastAsia="Tahoma" w:hAnsi="Tahoma" w:cs="Tahoma"/>
          <w:sz w:val="28"/>
          <w:szCs w:val="28"/>
        </w:rPr>
        <w:br w:type="page"/>
      </w:r>
    </w:p>
    <w:p w14:paraId="3E9278BF" w14:textId="43A0143A" w:rsidR="002F490C" w:rsidRDefault="00FD2075">
      <w:pPr>
        <w:pStyle w:val="Heading1"/>
        <w:contextualSpacing w:val="0"/>
      </w:pPr>
      <w:r>
        <w:rPr>
          <w:rFonts w:ascii="Tahoma" w:eastAsia="Tahoma" w:hAnsi="Tahoma" w:cs="Tahoma"/>
          <w:color w:val="000000"/>
          <w:sz w:val="28"/>
          <w:szCs w:val="28"/>
        </w:rPr>
        <w:lastRenderedPageBreak/>
        <w:t xml:space="preserve">Module Description </w:t>
      </w:r>
    </w:p>
    <w:p w14:paraId="142F1965" w14:textId="77777777" w:rsidR="002F490C" w:rsidRDefault="00FD2075">
      <w:pPr>
        <w:pStyle w:val="Heading2"/>
        <w:contextualSpacing w:val="0"/>
      </w:pPr>
      <w:bookmarkStart w:id="8" w:name="h.5kek287c5hdy" w:colFirst="0" w:colLast="0"/>
      <w:bookmarkEnd w:id="8"/>
      <w:r>
        <w:rPr>
          <w:rFonts w:ascii="Tahoma" w:eastAsia="Tahoma" w:hAnsi="Tahoma" w:cs="Tahoma"/>
          <w:color w:val="000000"/>
          <w:sz w:val="24"/>
          <w:szCs w:val="24"/>
        </w:rPr>
        <w:t>Materials</w:t>
      </w:r>
      <w:r>
        <w:rPr>
          <w:rFonts w:ascii="Tahoma" w:eastAsia="Tahoma" w:hAnsi="Tahoma" w:cs="Tahoma"/>
          <w:color w:val="000000"/>
          <w:sz w:val="24"/>
          <w:szCs w:val="24"/>
        </w:rPr>
        <w:t>: Quantities are based on 36 participants</w:t>
      </w:r>
    </w:p>
    <w:tbl>
      <w:tblPr>
        <w:tblStyle w:val="a0"/>
        <w:tblW w:w="1008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5040"/>
        <w:gridCol w:w="5040"/>
      </w:tblGrid>
      <w:tr w:rsidR="002F490C" w14:paraId="7E9FE881" w14:textId="77777777">
        <w:tc>
          <w:tcPr>
            <w:tcW w:w="5040" w:type="dxa"/>
            <w:tcMar>
              <w:top w:w="100" w:type="dxa"/>
              <w:left w:w="100" w:type="dxa"/>
              <w:bottom w:w="100" w:type="dxa"/>
              <w:right w:w="100" w:type="dxa"/>
            </w:tcMar>
          </w:tcPr>
          <w:p w14:paraId="6DEE01A5" w14:textId="77777777" w:rsidR="002F490C" w:rsidRDefault="00FD2075">
            <w:pPr>
              <w:numPr>
                <w:ilvl w:val="0"/>
                <w:numId w:val="2"/>
              </w:numPr>
              <w:ind w:hanging="360"/>
              <w:rPr>
                <w:rFonts w:ascii="Tahoma" w:eastAsia="Tahoma" w:hAnsi="Tahoma" w:cs="Tahoma"/>
              </w:rPr>
            </w:pPr>
            <w:r>
              <w:rPr>
                <w:rFonts w:ascii="Tahoma" w:eastAsia="Tahoma" w:hAnsi="Tahoma" w:cs="Tahoma"/>
              </w:rPr>
              <w:t>printed handouts (36)</w:t>
            </w:r>
          </w:p>
          <w:p w14:paraId="5EC1FB7E" w14:textId="77777777" w:rsidR="002F490C" w:rsidRDefault="00FD2075">
            <w:pPr>
              <w:numPr>
                <w:ilvl w:val="0"/>
                <w:numId w:val="6"/>
              </w:numPr>
              <w:ind w:hanging="360"/>
              <w:rPr>
                <w:rFonts w:ascii="Tahoma" w:eastAsia="Tahoma" w:hAnsi="Tahoma" w:cs="Tahoma"/>
              </w:rPr>
            </w:pPr>
            <w:r>
              <w:rPr>
                <w:rFonts w:ascii="Tahoma" w:eastAsia="Tahoma" w:hAnsi="Tahoma" w:cs="Tahoma"/>
              </w:rPr>
              <w:t>scissors (24)</w:t>
            </w:r>
          </w:p>
          <w:p w14:paraId="52DA07FC" w14:textId="77777777" w:rsidR="002F490C" w:rsidRDefault="00FD2075">
            <w:pPr>
              <w:numPr>
                <w:ilvl w:val="0"/>
                <w:numId w:val="6"/>
              </w:numPr>
              <w:ind w:hanging="360"/>
              <w:rPr>
                <w:rFonts w:ascii="Tahoma" w:eastAsia="Tahoma" w:hAnsi="Tahoma" w:cs="Tahoma"/>
              </w:rPr>
            </w:pPr>
            <w:r>
              <w:rPr>
                <w:rFonts w:ascii="Tahoma" w:eastAsia="Tahoma" w:hAnsi="Tahoma" w:cs="Tahoma"/>
              </w:rPr>
              <w:t>drawing compasses (21)</w:t>
            </w:r>
          </w:p>
          <w:p w14:paraId="11712804" w14:textId="77777777" w:rsidR="002F490C" w:rsidRDefault="00FD2075">
            <w:pPr>
              <w:numPr>
                <w:ilvl w:val="0"/>
                <w:numId w:val="6"/>
              </w:numPr>
              <w:ind w:hanging="360"/>
              <w:rPr>
                <w:rFonts w:ascii="Tahoma" w:eastAsia="Tahoma" w:hAnsi="Tahoma" w:cs="Tahoma"/>
              </w:rPr>
            </w:pPr>
            <w:r>
              <w:rPr>
                <w:rFonts w:ascii="Tahoma" w:eastAsia="Tahoma" w:hAnsi="Tahoma" w:cs="Tahoma"/>
              </w:rPr>
              <w:t>pennies (1,100, $11)</w:t>
            </w:r>
          </w:p>
          <w:p w14:paraId="3D18D049" w14:textId="77777777" w:rsidR="002F490C" w:rsidRDefault="00FD2075">
            <w:pPr>
              <w:numPr>
                <w:ilvl w:val="0"/>
                <w:numId w:val="6"/>
              </w:numPr>
              <w:ind w:hanging="360"/>
              <w:rPr>
                <w:rFonts w:ascii="Tahoma" w:eastAsia="Tahoma" w:hAnsi="Tahoma" w:cs="Tahoma"/>
              </w:rPr>
            </w:pPr>
            <w:r>
              <w:rPr>
                <w:rFonts w:ascii="Tahoma" w:eastAsia="Tahoma" w:hAnsi="Tahoma" w:cs="Tahoma"/>
              </w:rPr>
              <w:t>¾” masking tape (16 rolls)</w:t>
            </w:r>
          </w:p>
          <w:p w14:paraId="7BFB4826" w14:textId="77777777" w:rsidR="002F490C" w:rsidRDefault="00FD2075">
            <w:pPr>
              <w:numPr>
                <w:ilvl w:val="0"/>
                <w:numId w:val="6"/>
              </w:numPr>
              <w:ind w:hanging="360"/>
              <w:rPr>
                <w:rFonts w:ascii="Tahoma" w:eastAsia="Tahoma" w:hAnsi="Tahoma" w:cs="Tahoma"/>
              </w:rPr>
            </w:pPr>
            <w:r>
              <w:rPr>
                <w:rFonts w:ascii="Tahoma" w:eastAsia="Tahoma" w:hAnsi="Tahoma" w:cs="Tahoma"/>
              </w:rPr>
              <w:t>stopwatches (12)</w:t>
            </w:r>
          </w:p>
          <w:p w14:paraId="720BCC84" w14:textId="77777777" w:rsidR="002F490C" w:rsidRDefault="00FD2075">
            <w:pPr>
              <w:numPr>
                <w:ilvl w:val="0"/>
                <w:numId w:val="6"/>
              </w:numPr>
              <w:ind w:hanging="360"/>
              <w:rPr>
                <w:rFonts w:ascii="Tahoma" w:eastAsia="Tahoma" w:hAnsi="Tahoma" w:cs="Tahoma"/>
              </w:rPr>
            </w:pPr>
            <w:r>
              <w:rPr>
                <w:rFonts w:ascii="Tahoma" w:eastAsia="Tahoma" w:hAnsi="Tahoma" w:cs="Tahoma"/>
              </w:rPr>
              <w:t xml:space="preserve">1” rubber bands (2 </w:t>
            </w:r>
            <w:proofErr w:type="spellStart"/>
            <w:r>
              <w:rPr>
                <w:rFonts w:ascii="Tahoma" w:eastAsia="Tahoma" w:hAnsi="Tahoma" w:cs="Tahoma"/>
              </w:rPr>
              <w:t>pkgs</w:t>
            </w:r>
            <w:proofErr w:type="spellEnd"/>
            <w:r>
              <w:rPr>
                <w:rFonts w:ascii="Tahoma" w:eastAsia="Tahoma" w:hAnsi="Tahoma" w:cs="Tahoma"/>
              </w:rPr>
              <w:t>, 150 each)</w:t>
            </w:r>
          </w:p>
          <w:p w14:paraId="49B1E7C0" w14:textId="77777777" w:rsidR="002F490C" w:rsidRDefault="00FD2075">
            <w:pPr>
              <w:numPr>
                <w:ilvl w:val="0"/>
                <w:numId w:val="6"/>
              </w:numPr>
              <w:ind w:hanging="360"/>
              <w:rPr>
                <w:rFonts w:ascii="Tahoma" w:eastAsia="Tahoma" w:hAnsi="Tahoma" w:cs="Tahoma"/>
              </w:rPr>
            </w:pPr>
            <w:r>
              <w:rPr>
                <w:rFonts w:ascii="Tahoma" w:eastAsia="Tahoma" w:hAnsi="Tahoma" w:cs="Tahoma"/>
              </w:rPr>
              <w:t>pencils, small scoring (50)</w:t>
            </w:r>
          </w:p>
          <w:p w14:paraId="49149E12" w14:textId="77777777" w:rsidR="002F490C" w:rsidRDefault="00FD2075">
            <w:pPr>
              <w:numPr>
                <w:ilvl w:val="0"/>
                <w:numId w:val="6"/>
              </w:numPr>
              <w:ind w:hanging="360"/>
              <w:rPr>
                <w:rFonts w:ascii="Tahoma" w:eastAsia="Tahoma" w:hAnsi="Tahoma" w:cs="Tahoma"/>
              </w:rPr>
            </w:pPr>
            <w:r>
              <w:rPr>
                <w:rFonts w:ascii="Tahoma" w:eastAsia="Tahoma" w:hAnsi="Tahoma" w:cs="Tahoma"/>
              </w:rPr>
              <w:t>pencils, standard (30)</w:t>
            </w:r>
          </w:p>
          <w:p w14:paraId="3700F2E7" w14:textId="77777777" w:rsidR="002F490C" w:rsidRDefault="00FD2075">
            <w:pPr>
              <w:numPr>
                <w:ilvl w:val="0"/>
                <w:numId w:val="6"/>
              </w:numPr>
              <w:ind w:hanging="360"/>
              <w:rPr>
                <w:rFonts w:ascii="Tahoma" w:eastAsia="Tahoma" w:hAnsi="Tahoma" w:cs="Tahoma"/>
              </w:rPr>
            </w:pPr>
            <w:r>
              <w:rPr>
                <w:rFonts w:ascii="Tahoma" w:eastAsia="Tahoma" w:hAnsi="Tahoma" w:cs="Tahoma"/>
              </w:rPr>
              <w:t>¼” dowels in various lengths, from 6” to 12” (65)</w:t>
            </w:r>
          </w:p>
          <w:p w14:paraId="3A736401" w14:textId="77777777" w:rsidR="002F490C" w:rsidRDefault="00FD2075">
            <w:pPr>
              <w:numPr>
                <w:ilvl w:val="0"/>
                <w:numId w:val="6"/>
              </w:numPr>
              <w:ind w:hanging="360"/>
              <w:rPr>
                <w:rFonts w:ascii="Tahoma" w:eastAsia="Tahoma" w:hAnsi="Tahoma" w:cs="Tahoma"/>
              </w:rPr>
            </w:pPr>
            <w:r>
              <w:rPr>
                <w:rFonts w:ascii="Tahoma" w:eastAsia="Tahoma" w:hAnsi="Tahoma" w:cs="Tahoma"/>
              </w:rPr>
              <w:t>bamboo skewers 10” to 12” long (24)</w:t>
            </w:r>
          </w:p>
          <w:p w14:paraId="77D05D44" w14:textId="77777777" w:rsidR="002F490C" w:rsidRDefault="00FD2075">
            <w:pPr>
              <w:numPr>
                <w:ilvl w:val="0"/>
                <w:numId w:val="6"/>
              </w:numPr>
              <w:ind w:hanging="360"/>
              <w:rPr>
                <w:rFonts w:ascii="Tahoma" w:eastAsia="Tahoma" w:hAnsi="Tahoma" w:cs="Tahoma"/>
              </w:rPr>
            </w:pPr>
            <w:r>
              <w:rPr>
                <w:rFonts w:ascii="Tahoma" w:eastAsia="Tahoma" w:hAnsi="Tahoma" w:cs="Tahoma"/>
              </w:rPr>
              <w:t xml:space="preserve">5” </w:t>
            </w:r>
            <w:proofErr w:type="spellStart"/>
            <w:r>
              <w:rPr>
                <w:rFonts w:ascii="Tahoma" w:eastAsia="Tahoma" w:hAnsi="Tahoma" w:cs="Tahoma"/>
              </w:rPr>
              <w:t>posterboard</w:t>
            </w:r>
            <w:proofErr w:type="spellEnd"/>
            <w:r>
              <w:rPr>
                <w:rFonts w:ascii="Tahoma" w:eastAsia="Tahoma" w:hAnsi="Tahoma" w:cs="Tahoma"/>
              </w:rPr>
              <w:t xml:space="preserve"> squares (60)</w:t>
            </w:r>
          </w:p>
          <w:p w14:paraId="0F96F0EB" w14:textId="77777777" w:rsidR="002F490C" w:rsidRDefault="00FD2075">
            <w:pPr>
              <w:numPr>
                <w:ilvl w:val="0"/>
                <w:numId w:val="6"/>
              </w:numPr>
              <w:ind w:hanging="360"/>
              <w:rPr>
                <w:rFonts w:ascii="Tahoma" w:eastAsia="Tahoma" w:hAnsi="Tahoma" w:cs="Tahoma"/>
              </w:rPr>
            </w:pPr>
            <w:r>
              <w:rPr>
                <w:rFonts w:ascii="Tahoma" w:eastAsia="Tahoma" w:hAnsi="Tahoma" w:cs="Tahoma"/>
              </w:rPr>
              <w:t xml:space="preserve">9” x 12” </w:t>
            </w:r>
            <w:proofErr w:type="spellStart"/>
            <w:r>
              <w:rPr>
                <w:rFonts w:ascii="Tahoma" w:eastAsia="Tahoma" w:hAnsi="Tahoma" w:cs="Tahoma"/>
              </w:rPr>
              <w:t>posterboard</w:t>
            </w:r>
            <w:proofErr w:type="spellEnd"/>
            <w:r>
              <w:rPr>
                <w:rFonts w:ascii="Tahoma" w:eastAsia="Tahoma" w:hAnsi="Tahoma" w:cs="Tahoma"/>
              </w:rPr>
              <w:t xml:space="preserve"> rectangles (90)</w:t>
            </w:r>
          </w:p>
          <w:p w14:paraId="2CA51A8C" w14:textId="77777777" w:rsidR="002F490C" w:rsidRDefault="00FD2075">
            <w:pPr>
              <w:numPr>
                <w:ilvl w:val="0"/>
                <w:numId w:val="6"/>
              </w:numPr>
              <w:ind w:hanging="360"/>
              <w:rPr>
                <w:rFonts w:ascii="Tahoma" w:eastAsia="Tahoma" w:hAnsi="Tahoma" w:cs="Tahoma"/>
              </w:rPr>
            </w:pPr>
            <w:r>
              <w:rPr>
                <w:rFonts w:ascii="Tahoma" w:eastAsia="Tahoma" w:hAnsi="Tahoma" w:cs="Tahoma"/>
              </w:rPr>
              <w:t xml:space="preserve">modeling clay (1 ¼ </w:t>
            </w:r>
            <w:proofErr w:type="spellStart"/>
            <w:r>
              <w:rPr>
                <w:rFonts w:ascii="Tahoma" w:eastAsia="Tahoma" w:hAnsi="Tahoma" w:cs="Tahoma"/>
              </w:rPr>
              <w:t>lb</w:t>
            </w:r>
            <w:proofErr w:type="spellEnd"/>
            <w:r>
              <w:rPr>
                <w:rFonts w:ascii="Tahoma" w:eastAsia="Tahoma" w:hAnsi="Tahoma" w:cs="Tahoma"/>
              </w:rPr>
              <w:t>)</w:t>
            </w:r>
          </w:p>
        </w:tc>
        <w:tc>
          <w:tcPr>
            <w:tcW w:w="5040" w:type="dxa"/>
            <w:tcMar>
              <w:top w:w="100" w:type="dxa"/>
              <w:left w:w="100" w:type="dxa"/>
              <w:bottom w:w="100" w:type="dxa"/>
              <w:right w:w="100" w:type="dxa"/>
            </w:tcMar>
          </w:tcPr>
          <w:p w14:paraId="54F84905" w14:textId="77777777" w:rsidR="002F490C" w:rsidRDefault="00FD2075">
            <w:pPr>
              <w:numPr>
                <w:ilvl w:val="0"/>
                <w:numId w:val="6"/>
              </w:numPr>
              <w:ind w:hanging="360"/>
              <w:rPr>
                <w:rFonts w:ascii="Tahoma" w:eastAsia="Tahoma" w:hAnsi="Tahoma" w:cs="Tahoma"/>
              </w:rPr>
            </w:pPr>
            <w:r>
              <w:rPr>
                <w:rFonts w:ascii="Tahoma" w:eastAsia="Tahoma" w:hAnsi="Tahoma" w:cs="Tahoma"/>
              </w:rPr>
              <w:t>pencil sharpeners (3)</w:t>
            </w:r>
          </w:p>
          <w:p w14:paraId="54162EB0" w14:textId="77777777" w:rsidR="002F490C" w:rsidRDefault="00FD2075">
            <w:pPr>
              <w:numPr>
                <w:ilvl w:val="0"/>
                <w:numId w:val="6"/>
              </w:numPr>
              <w:ind w:hanging="360"/>
              <w:rPr>
                <w:rFonts w:ascii="Tahoma" w:eastAsia="Tahoma" w:hAnsi="Tahoma" w:cs="Tahoma"/>
              </w:rPr>
            </w:pPr>
            <w:r>
              <w:rPr>
                <w:rFonts w:ascii="Tahoma" w:eastAsia="Tahoma" w:hAnsi="Tahoma" w:cs="Tahoma"/>
              </w:rPr>
              <w:t>metal paper clips, No. 1 (2 boxes)</w:t>
            </w:r>
          </w:p>
          <w:p w14:paraId="720A0906" w14:textId="77777777" w:rsidR="002F490C" w:rsidRDefault="00FD2075">
            <w:pPr>
              <w:numPr>
                <w:ilvl w:val="0"/>
                <w:numId w:val="6"/>
              </w:numPr>
              <w:ind w:hanging="360"/>
              <w:rPr>
                <w:rFonts w:ascii="Tahoma" w:eastAsia="Tahoma" w:hAnsi="Tahoma" w:cs="Tahoma"/>
              </w:rPr>
            </w:pPr>
            <w:r>
              <w:rPr>
                <w:rFonts w:ascii="Tahoma" w:eastAsia="Tahoma" w:hAnsi="Tahoma" w:cs="Tahoma"/>
              </w:rPr>
              <w:t>12” rulers (18)</w:t>
            </w:r>
          </w:p>
          <w:p w14:paraId="06092B63" w14:textId="77777777" w:rsidR="002F490C" w:rsidRDefault="00FD2075">
            <w:pPr>
              <w:numPr>
                <w:ilvl w:val="0"/>
                <w:numId w:val="6"/>
              </w:numPr>
              <w:ind w:hanging="360"/>
              <w:rPr>
                <w:rFonts w:ascii="Tahoma" w:eastAsia="Tahoma" w:hAnsi="Tahoma" w:cs="Tahoma"/>
              </w:rPr>
            </w:pPr>
            <w:r>
              <w:rPr>
                <w:rFonts w:ascii="Tahoma" w:eastAsia="Tahoma" w:hAnsi="Tahoma" w:cs="Tahoma"/>
              </w:rPr>
              <w:t>1” and 2” metal washers (30 each)</w:t>
            </w:r>
          </w:p>
          <w:p w14:paraId="28D2205A" w14:textId="77777777" w:rsidR="002F490C" w:rsidRDefault="00FD2075">
            <w:pPr>
              <w:numPr>
                <w:ilvl w:val="0"/>
                <w:numId w:val="6"/>
              </w:numPr>
              <w:ind w:hanging="360"/>
              <w:rPr>
                <w:rFonts w:ascii="Tahoma" w:eastAsia="Tahoma" w:hAnsi="Tahoma" w:cs="Tahoma"/>
              </w:rPr>
            </w:pPr>
            <w:r>
              <w:rPr>
                <w:rFonts w:ascii="Tahoma" w:eastAsia="Tahoma" w:hAnsi="Tahoma" w:cs="Tahoma"/>
              </w:rPr>
              <w:t>5” paper plates, heavy (30)</w:t>
            </w:r>
          </w:p>
          <w:p w14:paraId="202FD6B1" w14:textId="77777777" w:rsidR="002F490C" w:rsidRDefault="00FD2075">
            <w:pPr>
              <w:numPr>
                <w:ilvl w:val="0"/>
                <w:numId w:val="6"/>
              </w:numPr>
              <w:ind w:hanging="360"/>
              <w:rPr>
                <w:rFonts w:ascii="Tahoma" w:eastAsia="Tahoma" w:hAnsi="Tahoma" w:cs="Tahoma"/>
              </w:rPr>
            </w:pPr>
            <w:r>
              <w:rPr>
                <w:rFonts w:ascii="Tahoma" w:eastAsia="Tahoma" w:hAnsi="Tahoma" w:cs="Tahoma"/>
              </w:rPr>
              <w:t>9” or 10” paper plates, heavy (45)</w:t>
            </w:r>
          </w:p>
          <w:p w14:paraId="664C0E67" w14:textId="77777777" w:rsidR="002F490C" w:rsidRDefault="00FD2075">
            <w:pPr>
              <w:numPr>
                <w:ilvl w:val="0"/>
                <w:numId w:val="6"/>
              </w:numPr>
              <w:ind w:hanging="360"/>
              <w:rPr>
                <w:rFonts w:ascii="Tahoma" w:eastAsia="Tahoma" w:hAnsi="Tahoma" w:cs="Tahoma"/>
              </w:rPr>
            </w:pPr>
            <w:r>
              <w:rPr>
                <w:rFonts w:ascii="Tahoma" w:eastAsia="Tahoma" w:hAnsi="Tahoma" w:cs="Tahoma"/>
              </w:rPr>
              <w:t xml:space="preserve">cardboard pieces, </w:t>
            </w:r>
            <w:proofErr w:type="spellStart"/>
            <w:r>
              <w:rPr>
                <w:rFonts w:ascii="Tahoma" w:eastAsia="Tahoma" w:hAnsi="Tahoma" w:cs="Tahoma"/>
              </w:rPr>
              <w:t>aprox</w:t>
            </w:r>
            <w:proofErr w:type="spellEnd"/>
            <w:r>
              <w:rPr>
                <w:rFonts w:ascii="Tahoma" w:eastAsia="Tahoma" w:hAnsi="Tahoma" w:cs="Tahoma"/>
              </w:rPr>
              <w:t>. 20” on a side (6)</w:t>
            </w:r>
          </w:p>
          <w:p w14:paraId="0ED177E9" w14:textId="77777777" w:rsidR="002F490C" w:rsidRDefault="00FD2075">
            <w:pPr>
              <w:numPr>
                <w:ilvl w:val="0"/>
                <w:numId w:val="6"/>
              </w:numPr>
              <w:ind w:hanging="360"/>
              <w:rPr>
                <w:rFonts w:ascii="Tahoma" w:eastAsia="Tahoma" w:hAnsi="Tahoma" w:cs="Tahoma"/>
              </w:rPr>
            </w:pPr>
            <w:r>
              <w:rPr>
                <w:rFonts w:ascii="Tahoma" w:eastAsia="Tahoma" w:hAnsi="Tahoma" w:cs="Tahoma"/>
              </w:rPr>
              <w:t>coffee stirrers (1 package)</w:t>
            </w:r>
          </w:p>
          <w:p w14:paraId="14F1EE1A" w14:textId="77777777" w:rsidR="002F490C" w:rsidRDefault="00FD2075">
            <w:pPr>
              <w:numPr>
                <w:ilvl w:val="0"/>
                <w:numId w:val="6"/>
              </w:numPr>
              <w:ind w:hanging="360"/>
              <w:rPr>
                <w:rFonts w:ascii="Tahoma" w:eastAsia="Tahoma" w:hAnsi="Tahoma" w:cs="Tahoma"/>
              </w:rPr>
            </w:pPr>
            <w:r>
              <w:rPr>
                <w:rFonts w:ascii="Tahoma" w:eastAsia="Tahoma" w:hAnsi="Tahoma" w:cs="Tahoma"/>
              </w:rPr>
              <w:t>5” plastic plates (20)</w:t>
            </w:r>
          </w:p>
          <w:p w14:paraId="204827B9" w14:textId="77777777" w:rsidR="002F490C" w:rsidRDefault="00FD2075">
            <w:pPr>
              <w:numPr>
                <w:ilvl w:val="0"/>
                <w:numId w:val="6"/>
              </w:numPr>
              <w:ind w:hanging="360"/>
              <w:rPr>
                <w:rFonts w:ascii="Tahoma" w:eastAsia="Tahoma" w:hAnsi="Tahoma" w:cs="Tahoma"/>
              </w:rPr>
            </w:pPr>
            <w:r>
              <w:rPr>
                <w:rFonts w:ascii="Tahoma" w:eastAsia="Tahoma" w:hAnsi="Tahoma" w:cs="Tahoma"/>
              </w:rPr>
              <w:t>9” or 10” plastic plates (20)</w:t>
            </w:r>
          </w:p>
          <w:p w14:paraId="0B28BA9A" w14:textId="77777777" w:rsidR="002F490C" w:rsidRDefault="00FD2075">
            <w:pPr>
              <w:numPr>
                <w:ilvl w:val="0"/>
                <w:numId w:val="6"/>
              </w:numPr>
              <w:ind w:hanging="360"/>
              <w:rPr>
                <w:rFonts w:ascii="Tahoma" w:eastAsia="Tahoma" w:hAnsi="Tahoma" w:cs="Tahoma"/>
              </w:rPr>
            </w:pPr>
            <w:r>
              <w:rPr>
                <w:rFonts w:ascii="Tahoma" w:eastAsia="Tahoma" w:hAnsi="Tahoma" w:cs="Tahoma"/>
              </w:rPr>
              <w:t>homemade tops (3)</w:t>
            </w:r>
          </w:p>
          <w:p w14:paraId="348B69FB" w14:textId="77777777" w:rsidR="002F490C" w:rsidRDefault="00FD2075">
            <w:pPr>
              <w:numPr>
                <w:ilvl w:val="0"/>
                <w:numId w:val="6"/>
              </w:numPr>
              <w:ind w:hanging="360"/>
              <w:rPr>
                <w:rFonts w:ascii="Tahoma" w:eastAsia="Tahoma" w:hAnsi="Tahoma" w:cs="Tahoma"/>
              </w:rPr>
            </w:pPr>
            <w:r>
              <w:rPr>
                <w:rFonts w:ascii="Tahoma" w:eastAsia="Tahoma" w:hAnsi="Tahoma" w:cs="Tahoma"/>
              </w:rPr>
              <w:t>m</w:t>
            </w:r>
            <w:r>
              <w:rPr>
                <w:rFonts w:ascii="Tahoma" w:eastAsia="Tahoma" w:hAnsi="Tahoma" w:cs="Tahoma"/>
              </w:rPr>
              <w:t>arkers (3)</w:t>
            </w:r>
          </w:p>
          <w:p w14:paraId="636D9953" w14:textId="77777777" w:rsidR="002F490C" w:rsidRDefault="00FD2075">
            <w:pPr>
              <w:numPr>
                <w:ilvl w:val="0"/>
                <w:numId w:val="6"/>
              </w:numPr>
              <w:ind w:hanging="360"/>
              <w:rPr>
                <w:rFonts w:ascii="Tahoma" w:eastAsia="Tahoma" w:hAnsi="Tahoma" w:cs="Tahoma"/>
              </w:rPr>
            </w:pPr>
            <w:r>
              <w:rPr>
                <w:rFonts w:ascii="Tahoma" w:eastAsia="Tahoma" w:hAnsi="Tahoma" w:cs="Tahoma"/>
              </w:rPr>
              <w:t>post-it posters (2)</w:t>
            </w:r>
          </w:p>
        </w:tc>
      </w:tr>
    </w:tbl>
    <w:p w14:paraId="536CB07E" w14:textId="77777777" w:rsidR="002F490C" w:rsidRDefault="00FD2075">
      <w:pPr>
        <w:pStyle w:val="Heading2"/>
        <w:contextualSpacing w:val="0"/>
      </w:pPr>
      <w:r>
        <w:rPr>
          <w:rFonts w:ascii="Tahoma" w:eastAsia="Tahoma" w:hAnsi="Tahoma" w:cs="Tahoma"/>
          <w:color w:val="000000"/>
          <w:sz w:val="24"/>
          <w:szCs w:val="24"/>
        </w:rPr>
        <w:t>Preparation</w:t>
      </w:r>
      <w:r>
        <w:rPr>
          <w:rFonts w:ascii="Tahoma" w:eastAsia="Tahoma" w:hAnsi="Tahoma" w:cs="Tahoma"/>
          <w:color w:val="000000"/>
          <w:sz w:val="24"/>
          <w:szCs w:val="24"/>
        </w:rPr>
        <w:t xml:space="preserve">: </w:t>
      </w:r>
    </w:p>
    <w:p w14:paraId="0BBBB030" w14:textId="77777777" w:rsidR="002F490C" w:rsidRDefault="00FD2075">
      <w:pPr>
        <w:numPr>
          <w:ilvl w:val="0"/>
          <w:numId w:val="9"/>
        </w:numPr>
        <w:tabs>
          <w:tab w:val="left" w:pos="20"/>
          <w:tab w:val="left" w:pos="20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hanging="360"/>
        <w:rPr>
          <w:rFonts w:ascii="Tahoma" w:eastAsia="Tahoma" w:hAnsi="Tahoma" w:cs="Tahoma"/>
        </w:rPr>
      </w:pPr>
      <w:r>
        <w:rPr>
          <w:rFonts w:ascii="Tahoma" w:eastAsia="Tahoma" w:hAnsi="Tahoma" w:cs="Tahoma"/>
        </w:rPr>
        <w:t>Print handouts in advance (1 per student)</w:t>
      </w:r>
    </w:p>
    <w:p w14:paraId="3A62CFD2" w14:textId="77777777" w:rsidR="002F490C" w:rsidRDefault="00FD2075">
      <w:pPr>
        <w:numPr>
          <w:ilvl w:val="0"/>
          <w:numId w:val="9"/>
        </w:numPr>
        <w:tabs>
          <w:tab w:val="left" w:pos="20"/>
          <w:tab w:val="left" w:pos="20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hanging="360"/>
        <w:rPr>
          <w:rFonts w:ascii="Tahoma" w:eastAsia="Tahoma" w:hAnsi="Tahoma" w:cs="Tahoma"/>
        </w:rPr>
      </w:pPr>
      <w:r>
        <w:rPr>
          <w:rFonts w:ascii="Tahoma" w:eastAsia="Tahoma" w:hAnsi="Tahoma" w:cs="Tahoma"/>
        </w:rPr>
        <w:t>Plan how students will split into pairs</w:t>
      </w:r>
    </w:p>
    <w:p w14:paraId="7BCB6F78" w14:textId="77777777" w:rsidR="002F490C" w:rsidRDefault="00FD2075">
      <w:pPr>
        <w:numPr>
          <w:ilvl w:val="0"/>
          <w:numId w:val="9"/>
        </w:numPr>
        <w:tabs>
          <w:tab w:val="left" w:pos="20"/>
          <w:tab w:val="left" w:pos="20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hanging="360"/>
        <w:rPr>
          <w:rFonts w:ascii="Tahoma" w:eastAsia="Tahoma" w:hAnsi="Tahoma" w:cs="Tahoma"/>
        </w:rPr>
      </w:pPr>
      <w:r>
        <w:rPr>
          <w:rFonts w:ascii="Tahoma" w:eastAsia="Tahoma" w:hAnsi="Tahoma" w:cs="Tahoma"/>
        </w:rPr>
        <w:t>A room with large tables should be reserved where students can spread out and use supplies freely</w:t>
      </w:r>
    </w:p>
    <w:p w14:paraId="46805A09" w14:textId="77777777" w:rsidR="002F490C" w:rsidRDefault="00FD2075">
      <w:pPr>
        <w:numPr>
          <w:ilvl w:val="0"/>
          <w:numId w:val="9"/>
        </w:numPr>
        <w:tabs>
          <w:tab w:val="left" w:pos="20"/>
          <w:tab w:val="left" w:pos="20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hanging="360"/>
        <w:rPr>
          <w:rFonts w:ascii="Tahoma" w:eastAsia="Tahoma" w:hAnsi="Tahoma" w:cs="Tahoma"/>
        </w:rPr>
      </w:pPr>
      <w:r>
        <w:rPr>
          <w:rFonts w:ascii="Tahoma" w:eastAsia="Tahoma" w:hAnsi="Tahoma" w:cs="Tahoma"/>
        </w:rPr>
        <w:t>Plan how many facilitators will help with the activity and how they will distribute themselves among students (it is helpful if each facilitator chooses a set group of students so there is continuity of student support throughout the investigation)</w:t>
      </w:r>
    </w:p>
    <w:p w14:paraId="450AE675" w14:textId="77777777" w:rsidR="002F490C" w:rsidRDefault="00FD2075">
      <w:pPr>
        <w:numPr>
          <w:ilvl w:val="0"/>
          <w:numId w:val="9"/>
        </w:numPr>
        <w:tabs>
          <w:tab w:val="left" w:pos="20"/>
          <w:tab w:val="left" w:pos="20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hanging="360"/>
        <w:rPr>
          <w:rFonts w:ascii="Tahoma" w:eastAsia="Tahoma" w:hAnsi="Tahoma" w:cs="Tahoma"/>
        </w:rPr>
      </w:pPr>
      <w:r>
        <w:rPr>
          <w:rFonts w:ascii="Tahoma" w:eastAsia="Tahoma" w:hAnsi="Tahoma" w:cs="Tahoma"/>
        </w:rPr>
        <w:t>Set out</w:t>
      </w:r>
      <w:r>
        <w:rPr>
          <w:rFonts w:ascii="Tahoma" w:eastAsia="Tahoma" w:hAnsi="Tahoma" w:cs="Tahoma"/>
        </w:rPr>
        <w:t xml:space="preserve"> the materials before the investigation</w:t>
      </w:r>
    </w:p>
    <w:p w14:paraId="4E37F284" w14:textId="77777777" w:rsidR="002F490C" w:rsidRDefault="00FD2075">
      <w:pPr>
        <w:numPr>
          <w:ilvl w:val="0"/>
          <w:numId w:val="9"/>
        </w:numPr>
        <w:tabs>
          <w:tab w:val="left" w:pos="20"/>
          <w:tab w:val="left" w:pos="20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hanging="360"/>
        <w:rPr>
          <w:rFonts w:ascii="Tahoma" w:eastAsia="Tahoma" w:hAnsi="Tahoma" w:cs="Tahoma"/>
        </w:rPr>
      </w:pPr>
      <w:r>
        <w:rPr>
          <w:rFonts w:ascii="Tahoma" w:eastAsia="Tahoma" w:hAnsi="Tahoma" w:cs="Tahoma"/>
        </w:rPr>
        <w:t>Review the timing of the activity</w:t>
      </w:r>
    </w:p>
    <w:p w14:paraId="13D338CD" w14:textId="783566FE" w:rsidR="002F490C" w:rsidRDefault="00FD2075" w:rsidP="00BA0ED7">
      <w:pPr>
        <w:pStyle w:val="Heading2"/>
        <w:contextualSpacing w:val="0"/>
      </w:pPr>
      <w:r>
        <w:rPr>
          <w:rFonts w:ascii="Tahoma" w:eastAsia="Tahoma" w:hAnsi="Tahoma" w:cs="Tahoma"/>
          <w:color w:val="000000"/>
          <w:sz w:val="24"/>
          <w:szCs w:val="24"/>
        </w:rPr>
        <w:t>Timeline</w:t>
      </w:r>
      <w:r>
        <w:rPr>
          <w:rFonts w:ascii="Tahoma" w:eastAsia="Tahoma" w:hAnsi="Tahoma" w:cs="Tahoma"/>
          <w:color w:val="000000"/>
          <w:sz w:val="24"/>
          <w:szCs w:val="24"/>
        </w:rPr>
        <w:t>:</w:t>
      </w:r>
    </w:p>
    <w:p w14:paraId="2936C333" w14:textId="77777777" w:rsidR="002F490C" w:rsidRDefault="00FD2075">
      <w:pPr>
        <w:numPr>
          <w:ilvl w:val="0"/>
          <w:numId w:val="10"/>
        </w:numPr>
        <w:ind w:hanging="360"/>
        <w:rPr>
          <w:rFonts w:ascii="Tahoma" w:eastAsia="Tahoma" w:hAnsi="Tahoma" w:cs="Tahoma"/>
        </w:rPr>
      </w:pPr>
      <w:r>
        <w:rPr>
          <w:rFonts w:ascii="Tahoma" w:eastAsia="Tahoma" w:hAnsi="Tahoma" w:cs="Tahoma"/>
        </w:rPr>
        <w:t>I</w:t>
      </w:r>
      <w:r>
        <w:rPr>
          <w:rFonts w:ascii="Tahoma" w:eastAsia="Tahoma" w:hAnsi="Tahoma" w:cs="Tahoma"/>
        </w:rPr>
        <w:t>ntroduction</w:t>
      </w:r>
      <w:r>
        <w:rPr>
          <w:rFonts w:ascii="Tahoma" w:eastAsia="Tahoma" w:hAnsi="Tahoma" w:cs="Tahoma"/>
        </w:rPr>
        <w:tab/>
        <w:t>5 min.</w:t>
      </w:r>
    </w:p>
    <w:p w14:paraId="34EB543E" w14:textId="77777777" w:rsidR="002F490C" w:rsidRDefault="00FD2075">
      <w:pPr>
        <w:numPr>
          <w:ilvl w:val="0"/>
          <w:numId w:val="10"/>
        </w:numPr>
        <w:ind w:hanging="360"/>
        <w:rPr>
          <w:rFonts w:ascii="Tahoma" w:eastAsia="Tahoma" w:hAnsi="Tahoma" w:cs="Tahoma"/>
        </w:rPr>
      </w:pPr>
      <w:r>
        <w:rPr>
          <w:rFonts w:ascii="Tahoma" w:eastAsia="Tahoma" w:hAnsi="Tahoma" w:cs="Tahoma"/>
        </w:rPr>
        <w:t>Brainstorm</w:t>
      </w:r>
      <w:r>
        <w:rPr>
          <w:rFonts w:ascii="Tahoma" w:eastAsia="Tahoma" w:hAnsi="Tahoma" w:cs="Tahoma"/>
        </w:rPr>
        <w:tab/>
        <w:t>5 min.</w:t>
      </w:r>
    </w:p>
    <w:p w14:paraId="430BAAC3" w14:textId="77777777" w:rsidR="002F490C" w:rsidRDefault="00FD2075">
      <w:pPr>
        <w:numPr>
          <w:ilvl w:val="0"/>
          <w:numId w:val="10"/>
        </w:numPr>
        <w:ind w:hanging="360"/>
        <w:rPr>
          <w:rFonts w:ascii="Tahoma" w:eastAsia="Tahoma" w:hAnsi="Tahoma" w:cs="Tahoma"/>
        </w:rPr>
      </w:pPr>
      <w:r>
        <w:rPr>
          <w:rFonts w:ascii="Tahoma" w:eastAsia="Tahoma" w:hAnsi="Tahoma" w:cs="Tahoma"/>
        </w:rPr>
        <w:t>Testable questions</w:t>
      </w:r>
      <w:r>
        <w:rPr>
          <w:rFonts w:ascii="Tahoma" w:eastAsia="Tahoma" w:hAnsi="Tahoma" w:cs="Tahoma"/>
        </w:rPr>
        <w:tab/>
        <w:t>5 min.</w:t>
      </w:r>
    </w:p>
    <w:p w14:paraId="31A2C552" w14:textId="77777777" w:rsidR="002F490C" w:rsidRDefault="00FD2075">
      <w:pPr>
        <w:numPr>
          <w:ilvl w:val="0"/>
          <w:numId w:val="10"/>
        </w:numPr>
        <w:ind w:hanging="360"/>
        <w:rPr>
          <w:rFonts w:ascii="Tahoma" w:eastAsia="Tahoma" w:hAnsi="Tahoma" w:cs="Tahoma"/>
        </w:rPr>
      </w:pPr>
      <w:r>
        <w:rPr>
          <w:rFonts w:ascii="Tahoma" w:eastAsia="Tahoma" w:hAnsi="Tahoma" w:cs="Tahoma"/>
        </w:rPr>
        <w:t>Planning the investigation</w:t>
      </w:r>
      <w:r>
        <w:rPr>
          <w:rFonts w:ascii="Tahoma" w:eastAsia="Tahoma" w:hAnsi="Tahoma" w:cs="Tahoma"/>
        </w:rPr>
        <w:tab/>
        <w:t xml:space="preserve"> 10 min.</w:t>
      </w:r>
    </w:p>
    <w:p w14:paraId="4C78A365" w14:textId="77777777" w:rsidR="002F490C" w:rsidRDefault="00FD2075">
      <w:pPr>
        <w:numPr>
          <w:ilvl w:val="0"/>
          <w:numId w:val="10"/>
        </w:numPr>
        <w:ind w:hanging="360"/>
        <w:rPr>
          <w:rFonts w:ascii="Tahoma" w:eastAsia="Tahoma" w:hAnsi="Tahoma" w:cs="Tahoma"/>
        </w:rPr>
      </w:pPr>
      <w:r>
        <w:rPr>
          <w:rFonts w:ascii="Tahoma" w:eastAsia="Tahoma" w:hAnsi="Tahoma" w:cs="Tahoma"/>
        </w:rPr>
        <w:t>Investigation</w:t>
      </w:r>
      <w:r>
        <w:rPr>
          <w:rFonts w:ascii="Tahoma" w:eastAsia="Tahoma" w:hAnsi="Tahoma" w:cs="Tahoma"/>
        </w:rPr>
        <w:tab/>
        <w:t>35 min.</w:t>
      </w:r>
    </w:p>
    <w:p w14:paraId="4B2133E8" w14:textId="77777777" w:rsidR="002F490C" w:rsidRDefault="00FD2075">
      <w:pPr>
        <w:numPr>
          <w:ilvl w:val="0"/>
          <w:numId w:val="10"/>
        </w:numPr>
        <w:ind w:hanging="360"/>
        <w:rPr>
          <w:rFonts w:ascii="Tahoma" w:eastAsia="Tahoma" w:hAnsi="Tahoma" w:cs="Tahoma"/>
        </w:rPr>
      </w:pPr>
      <w:r>
        <w:rPr>
          <w:rFonts w:ascii="Tahoma" w:eastAsia="Tahoma" w:hAnsi="Tahoma" w:cs="Tahoma"/>
        </w:rPr>
        <w:t>Clean up</w:t>
      </w:r>
      <w:r>
        <w:rPr>
          <w:rFonts w:ascii="Tahoma" w:eastAsia="Tahoma" w:hAnsi="Tahoma" w:cs="Tahoma"/>
        </w:rPr>
        <w:tab/>
        <w:t>5 min.</w:t>
      </w:r>
    </w:p>
    <w:p w14:paraId="53D1196E" w14:textId="77777777" w:rsidR="002F490C" w:rsidRDefault="00FD2075">
      <w:pPr>
        <w:numPr>
          <w:ilvl w:val="0"/>
          <w:numId w:val="10"/>
        </w:numPr>
        <w:ind w:hanging="360"/>
        <w:rPr>
          <w:rFonts w:ascii="Tahoma" w:eastAsia="Tahoma" w:hAnsi="Tahoma" w:cs="Tahoma"/>
        </w:rPr>
      </w:pPr>
      <w:r>
        <w:rPr>
          <w:rFonts w:ascii="Tahoma" w:eastAsia="Tahoma" w:hAnsi="Tahoma" w:cs="Tahoma"/>
        </w:rPr>
        <w:t>Interpreting data</w:t>
      </w:r>
      <w:r>
        <w:rPr>
          <w:rFonts w:ascii="Tahoma" w:eastAsia="Tahoma" w:hAnsi="Tahoma" w:cs="Tahoma"/>
        </w:rPr>
        <w:tab/>
        <w:t>10 min.</w:t>
      </w:r>
    </w:p>
    <w:p w14:paraId="17C97C1C" w14:textId="77777777" w:rsidR="002F490C" w:rsidRDefault="00FD2075">
      <w:pPr>
        <w:numPr>
          <w:ilvl w:val="0"/>
          <w:numId w:val="10"/>
        </w:numPr>
        <w:ind w:hanging="360"/>
        <w:rPr>
          <w:rFonts w:ascii="Tahoma" w:eastAsia="Tahoma" w:hAnsi="Tahoma" w:cs="Tahoma"/>
        </w:rPr>
      </w:pPr>
      <w:r>
        <w:rPr>
          <w:rFonts w:ascii="Tahoma" w:eastAsia="Tahoma" w:hAnsi="Tahoma" w:cs="Tahoma"/>
        </w:rPr>
        <w:t>Sharing conclusions</w:t>
      </w:r>
      <w:r>
        <w:rPr>
          <w:rFonts w:ascii="Tahoma" w:eastAsia="Tahoma" w:hAnsi="Tahoma" w:cs="Tahoma"/>
        </w:rPr>
        <w:tab/>
        <w:t>10 min.</w:t>
      </w:r>
    </w:p>
    <w:p w14:paraId="27AB0E46" w14:textId="77777777" w:rsidR="002F490C" w:rsidRDefault="00FD2075">
      <w:pPr>
        <w:numPr>
          <w:ilvl w:val="0"/>
          <w:numId w:val="10"/>
        </w:numPr>
        <w:ind w:hanging="360"/>
        <w:rPr>
          <w:rFonts w:ascii="Tahoma" w:eastAsia="Tahoma" w:hAnsi="Tahoma" w:cs="Tahoma"/>
        </w:rPr>
      </w:pPr>
      <w:r>
        <w:rPr>
          <w:rFonts w:ascii="Tahoma" w:eastAsia="Tahoma" w:hAnsi="Tahoma" w:cs="Tahoma"/>
        </w:rPr>
        <w:t>Reflecting on the process</w:t>
      </w:r>
      <w:r>
        <w:rPr>
          <w:rFonts w:ascii="Tahoma" w:eastAsia="Tahoma" w:hAnsi="Tahoma" w:cs="Tahoma"/>
        </w:rPr>
        <w:tab/>
        <w:t>5 min.</w:t>
      </w:r>
    </w:p>
    <w:p w14:paraId="684F4D92" w14:textId="77777777" w:rsidR="002F490C" w:rsidRDefault="00FD2075">
      <w:pPr>
        <w:numPr>
          <w:ilvl w:val="0"/>
          <w:numId w:val="10"/>
        </w:numPr>
        <w:ind w:hanging="360"/>
        <w:rPr>
          <w:rFonts w:ascii="Tahoma" w:eastAsia="Tahoma" w:hAnsi="Tahoma" w:cs="Tahoma"/>
        </w:rPr>
      </w:pPr>
      <w:r>
        <w:rPr>
          <w:rFonts w:ascii="Tahoma" w:eastAsia="Tahoma" w:hAnsi="Tahoma" w:cs="Tahoma"/>
        </w:rPr>
        <w:t>Poster (optional)</w:t>
      </w:r>
    </w:p>
    <w:p w14:paraId="08FF514E" w14:textId="0D1E97E9" w:rsidR="002F490C" w:rsidRPr="00FC1B3B" w:rsidRDefault="00FD2075" w:rsidP="00FC1B3B">
      <w:pPr>
        <w:numPr>
          <w:ilvl w:val="0"/>
          <w:numId w:val="10"/>
        </w:numPr>
        <w:ind w:hanging="360"/>
        <w:rPr>
          <w:rFonts w:ascii="Tahoma" w:eastAsia="Tahoma" w:hAnsi="Tahoma" w:cs="Tahoma"/>
        </w:rPr>
      </w:pPr>
      <w:r>
        <w:rPr>
          <w:rFonts w:ascii="Tahoma" w:eastAsia="Tahoma" w:hAnsi="Tahoma" w:cs="Tahoma"/>
        </w:rPr>
        <w:t>Engineering challenge (optional)</w:t>
      </w:r>
      <w:bookmarkStart w:id="9" w:name="h.lmde5ibooeo6" w:colFirst="0" w:colLast="0"/>
      <w:bookmarkEnd w:id="9"/>
    </w:p>
    <w:p w14:paraId="6610F98F" w14:textId="77777777" w:rsidR="00BA0ED7" w:rsidRDefault="00BA0ED7">
      <w:pPr>
        <w:rPr>
          <w:rFonts w:ascii="Tahoma" w:eastAsia="Tahoma" w:hAnsi="Tahoma" w:cs="Tahoma"/>
        </w:rPr>
      </w:pPr>
      <w:bookmarkStart w:id="10" w:name="h.2et92p0" w:colFirst="0" w:colLast="0"/>
      <w:bookmarkEnd w:id="10"/>
      <w:r>
        <w:rPr>
          <w:rFonts w:ascii="Tahoma" w:eastAsia="Tahoma" w:hAnsi="Tahoma" w:cs="Tahoma"/>
        </w:rPr>
        <w:br w:type="page"/>
      </w:r>
    </w:p>
    <w:p w14:paraId="3442C55E" w14:textId="77777777" w:rsidR="00BA0ED7" w:rsidRDefault="00BA0ED7">
      <w:pPr>
        <w:pStyle w:val="Heading2"/>
        <w:contextualSpacing w:val="0"/>
        <w:rPr>
          <w:rFonts w:ascii="Tahoma" w:eastAsia="Tahoma" w:hAnsi="Tahoma" w:cs="Tahoma"/>
          <w:color w:val="000000"/>
          <w:sz w:val="24"/>
          <w:szCs w:val="24"/>
        </w:rPr>
      </w:pPr>
    </w:p>
    <w:p w14:paraId="45DEC02D" w14:textId="6C89200B" w:rsidR="002F490C" w:rsidRPr="00BA0ED7" w:rsidRDefault="00FC1B3B" w:rsidP="00BA0ED7">
      <w:pPr>
        <w:pStyle w:val="Heading1"/>
        <w:contextualSpacing w:val="0"/>
        <w:rPr>
          <w:rFonts w:ascii="Tahoma" w:eastAsia="Tahoma" w:hAnsi="Tahoma" w:cs="Tahoma"/>
          <w:color w:val="000000"/>
          <w:sz w:val="28"/>
          <w:szCs w:val="28"/>
        </w:rPr>
      </w:pPr>
      <w:r>
        <w:rPr>
          <w:rFonts w:ascii="Tahoma" w:eastAsia="Tahoma" w:hAnsi="Tahoma" w:cs="Tahoma"/>
          <w:color w:val="000000"/>
          <w:sz w:val="28"/>
          <w:szCs w:val="28"/>
        </w:rPr>
        <w:t>Starting Point f</w:t>
      </w:r>
      <w:r w:rsidR="00FD2075" w:rsidRPr="00BA0ED7">
        <w:rPr>
          <w:rFonts w:ascii="Tahoma" w:eastAsia="Tahoma" w:hAnsi="Tahoma" w:cs="Tahoma"/>
          <w:color w:val="000000"/>
          <w:sz w:val="28"/>
          <w:szCs w:val="28"/>
        </w:rPr>
        <w:t>or Inquiry</w:t>
      </w:r>
      <w:r w:rsidR="00FD2075" w:rsidRPr="00BA0ED7">
        <w:rPr>
          <w:rFonts w:ascii="Tahoma" w:eastAsia="Tahoma" w:hAnsi="Tahoma" w:cs="Tahoma"/>
          <w:color w:val="000000"/>
          <w:sz w:val="28"/>
          <w:szCs w:val="28"/>
        </w:rPr>
        <w:t xml:space="preserve">: </w:t>
      </w:r>
      <w:r w:rsidR="00FD2075" w:rsidRPr="00BA0ED7">
        <w:rPr>
          <w:rFonts w:ascii="Tahoma" w:eastAsia="Tahoma" w:hAnsi="Tahoma" w:cs="Tahoma"/>
          <w:color w:val="000000"/>
          <w:sz w:val="28"/>
          <w:szCs w:val="28"/>
        </w:rPr>
        <w:t xml:space="preserve"> </w:t>
      </w:r>
    </w:p>
    <w:p w14:paraId="0D7F69F3" w14:textId="77777777" w:rsidR="002F490C" w:rsidRDefault="002F490C">
      <w:pPr>
        <w:contextualSpacing w:val="0"/>
      </w:pPr>
    </w:p>
    <w:p w14:paraId="6C103C75" w14:textId="77777777" w:rsidR="002F490C" w:rsidRDefault="00FD2075">
      <w:pPr>
        <w:contextualSpacing w:val="0"/>
      </w:pPr>
      <w:r>
        <w:rPr>
          <w:rFonts w:ascii="Tahoma" w:eastAsia="Tahoma" w:hAnsi="Tahoma" w:cs="Tahoma"/>
        </w:rPr>
        <w:t>The goal of this activity is to conduct a mini-investigation, during which the students will practice the skills</w:t>
      </w:r>
      <w:r>
        <w:rPr>
          <w:rFonts w:ascii="Tahoma" w:eastAsia="Tahoma" w:hAnsi="Tahoma" w:cs="Tahoma"/>
        </w:rPr>
        <w:t xml:space="preserve"> in pairs that they will need to carry out a scientific project. While projects often take months or years, this mini-investigation will lightly touch on the same processes important to a scientific project over the course of 90 minutes. This investigation</w:t>
      </w:r>
      <w:r>
        <w:rPr>
          <w:rFonts w:ascii="Tahoma" w:eastAsia="Tahoma" w:hAnsi="Tahoma" w:cs="Tahoma"/>
        </w:rPr>
        <w:t xml:space="preserve"> will also prepare students to be comfortable focusing their learning on the process and design of their investigation, rather than being overly concerned that the results are what they expect. Students should learn that it is OK if they don’t find the ans</w:t>
      </w:r>
      <w:r>
        <w:rPr>
          <w:rFonts w:ascii="Tahoma" w:eastAsia="Tahoma" w:hAnsi="Tahoma" w:cs="Tahoma"/>
        </w:rPr>
        <w:t>wers that they expect, as long as they address the questions in a scientific manner.</w:t>
      </w:r>
    </w:p>
    <w:p w14:paraId="45EC42A6" w14:textId="77777777" w:rsidR="002F490C" w:rsidRDefault="002F490C">
      <w:pPr>
        <w:contextualSpacing w:val="0"/>
      </w:pPr>
    </w:p>
    <w:p w14:paraId="22B3C015" w14:textId="531BB81B" w:rsidR="002F490C" w:rsidRDefault="00FD2075" w:rsidP="00BA0ED7">
      <w:pPr>
        <w:contextualSpacing w:val="0"/>
        <w:rPr>
          <w:rFonts w:ascii="Tahoma" w:eastAsia="Tahoma" w:hAnsi="Tahoma" w:cs="Tahoma"/>
        </w:rPr>
      </w:pPr>
      <w:r>
        <w:rPr>
          <w:rFonts w:ascii="Tahoma" w:eastAsia="Tahoma" w:hAnsi="Tahoma" w:cs="Tahoma"/>
        </w:rPr>
        <w:t>Explain these goals of the activity, and then give an overview of the process that students will experience. Students will investigate spinning tops. Their objective is t</w:t>
      </w:r>
      <w:r>
        <w:rPr>
          <w:rFonts w:ascii="Tahoma" w:eastAsia="Tahoma" w:hAnsi="Tahoma" w:cs="Tahoma"/>
        </w:rPr>
        <w:t>o test some factors that they think might influence how long a top can spin. Tell students that they will first brainstorm factors that might affect spin duration. They will then form a testable question and use the materials to determine whether spin dura</w:t>
      </w:r>
      <w:r>
        <w:rPr>
          <w:rFonts w:ascii="Tahoma" w:eastAsia="Tahoma" w:hAnsi="Tahoma" w:cs="Tahoma"/>
        </w:rPr>
        <w:t>tion changes in response to their variable. After students investigate their question in pairs, they will interpret their results and share their conclusions with the rest of the class. After reading the detailed procedure, use the “facilitation cheat shee</w:t>
      </w:r>
      <w:r>
        <w:rPr>
          <w:rFonts w:ascii="Tahoma" w:eastAsia="Tahoma" w:hAnsi="Tahoma" w:cs="Tahoma"/>
        </w:rPr>
        <w:t>t” (Supplemental documents) during instruction as a reminder of key points.</w:t>
      </w:r>
      <w:bookmarkStart w:id="11" w:name="h.p3qwhgg18gbh" w:colFirst="0" w:colLast="0"/>
      <w:bookmarkEnd w:id="11"/>
    </w:p>
    <w:p w14:paraId="7967E56E" w14:textId="77777777" w:rsidR="00BA0ED7" w:rsidRDefault="00BA0ED7" w:rsidP="00BA0ED7">
      <w:pPr>
        <w:contextualSpacing w:val="0"/>
      </w:pPr>
    </w:p>
    <w:p w14:paraId="728D088B" w14:textId="77777777" w:rsidR="00BA0ED7" w:rsidRDefault="00BA0ED7" w:rsidP="00BA0ED7">
      <w:pPr>
        <w:contextualSpacing w:val="0"/>
      </w:pPr>
    </w:p>
    <w:p w14:paraId="64DC9E0C" w14:textId="77777777" w:rsidR="002F490C" w:rsidRPr="00BA0ED7" w:rsidRDefault="00FD2075" w:rsidP="00BA0ED7">
      <w:pPr>
        <w:pStyle w:val="Heading1"/>
        <w:contextualSpacing w:val="0"/>
        <w:rPr>
          <w:rFonts w:ascii="Tahoma" w:eastAsia="Tahoma" w:hAnsi="Tahoma" w:cs="Tahoma"/>
          <w:color w:val="000000"/>
          <w:sz w:val="28"/>
          <w:szCs w:val="28"/>
        </w:rPr>
      </w:pPr>
      <w:bookmarkStart w:id="12" w:name="h.gm1zx7a5pe2y" w:colFirst="0" w:colLast="0"/>
      <w:bookmarkEnd w:id="12"/>
      <w:r w:rsidRPr="00BA0ED7">
        <w:rPr>
          <w:rFonts w:ascii="Tahoma" w:eastAsia="Tahoma" w:hAnsi="Tahoma" w:cs="Tahoma"/>
          <w:color w:val="000000"/>
          <w:sz w:val="28"/>
          <w:szCs w:val="28"/>
        </w:rPr>
        <w:t>D</w:t>
      </w:r>
      <w:r w:rsidRPr="00BA0ED7">
        <w:rPr>
          <w:rFonts w:ascii="Tahoma" w:eastAsia="Tahoma" w:hAnsi="Tahoma" w:cs="Tahoma"/>
          <w:color w:val="000000"/>
          <w:sz w:val="28"/>
          <w:szCs w:val="28"/>
        </w:rPr>
        <w:t>etailed Procedure</w:t>
      </w:r>
      <w:r w:rsidRPr="00BA0ED7">
        <w:rPr>
          <w:rFonts w:ascii="Tahoma" w:eastAsia="Tahoma" w:hAnsi="Tahoma" w:cs="Tahoma"/>
          <w:color w:val="000000"/>
          <w:sz w:val="28"/>
          <w:szCs w:val="28"/>
        </w:rPr>
        <w:t>:</w:t>
      </w:r>
    </w:p>
    <w:p w14:paraId="7EA829F1" w14:textId="77777777" w:rsidR="002F490C" w:rsidRDefault="002F490C">
      <w:pPr>
        <w:contextualSpacing w:val="0"/>
      </w:pPr>
    </w:p>
    <w:p w14:paraId="145DFEDC" w14:textId="77777777" w:rsidR="002F490C" w:rsidRDefault="00FD2075">
      <w:pPr>
        <w:numPr>
          <w:ilvl w:val="0"/>
          <w:numId w:val="15"/>
        </w:numPr>
        <w:ind w:hanging="360"/>
        <w:rPr>
          <w:rFonts w:ascii="Tahoma" w:eastAsia="Tahoma" w:hAnsi="Tahoma" w:cs="Tahoma"/>
          <w:b/>
        </w:rPr>
      </w:pPr>
      <w:r>
        <w:rPr>
          <w:rFonts w:ascii="Tahoma" w:eastAsia="Tahoma" w:hAnsi="Tahoma" w:cs="Tahoma"/>
          <w:b/>
        </w:rPr>
        <w:t>Introduction</w:t>
      </w:r>
      <w:r>
        <w:rPr>
          <w:rFonts w:ascii="Tahoma" w:eastAsia="Tahoma" w:hAnsi="Tahoma" w:cs="Tahoma"/>
          <w:b/>
        </w:rPr>
        <w:tab/>
        <w:t>5 min.</w:t>
      </w:r>
    </w:p>
    <w:p w14:paraId="7506FE95" w14:textId="77777777" w:rsidR="002F490C" w:rsidRDefault="002F490C">
      <w:pPr>
        <w:contextualSpacing w:val="0"/>
      </w:pPr>
    </w:p>
    <w:p w14:paraId="286190F8" w14:textId="77777777" w:rsidR="002F490C" w:rsidRDefault="00FD2075">
      <w:pPr>
        <w:contextualSpacing w:val="0"/>
      </w:pPr>
      <w:r>
        <w:rPr>
          <w:rFonts w:ascii="Tahoma" w:eastAsia="Tahoma" w:hAnsi="Tahoma" w:cs="Tahoma"/>
        </w:rPr>
        <w:t>Introduce inquiry and spinning tops.</w:t>
      </w:r>
    </w:p>
    <w:p w14:paraId="420330DE" w14:textId="77777777" w:rsidR="002F490C" w:rsidRDefault="00FD2075">
      <w:pPr>
        <w:numPr>
          <w:ilvl w:val="0"/>
          <w:numId w:val="17"/>
        </w:numPr>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hanging="360"/>
        <w:rPr>
          <w:rFonts w:ascii="Tahoma" w:eastAsia="Tahoma" w:hAnsi="Tahoma" w:cs="Tahoma"/>
          <w:i/>
        </w:rPr>
      </w:pPr>
      <w:r>
        <w:rPr>
          <w:rFonts w:ascii="Tahoma" w:eastAsia="Tahoma" w:hAnsi="Tahoma" w:cs="Tahoma"/>
          <w:i/>
        </w:rPr>
        <w:t>Today we will conduct a mini-investigation about spinning tops. We will go through many authentic scientific processes, but we will complete our project in the course of an hour and a half. To complete your project on time, you will receive prompts and tim</w:t>
      </w:r>
      <w:r>
        <w:rPr>
          <w:rFonts w:ascii="Tahoma" w:eastAsia="Tahoma" w:hAnsi="Tahoma" w:cs="Tahoma"/>
          <w:i/>
        </w:rPr>
        <w:t>e reminders along the way so you know where you should be in your investigation.</w:t>
      </w:r>
    </w:p>
    <w:p w14:paraId="0F768606" w14:textId="77777777" w:rsidR="002F490C" w:rsidRDefault="00FD2075">
      <w:pPr>
        <w:numPr>
          <w:ilvl w:val="0"/>
          <w:numId w:val="16"/>
        </w:numPr>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hanging="360"/>
        <w:rPr>
          <w:rFonts w:ascii="Tahoma" w:eastAsia="Tahoma" w:hAnsi="Tahoma" w:cs="Tahoma"/>
          <w:i/>
        </w:rPr>
      </w:pPr>
      <w:r>
        <w:rPr>
          <w:rFonts w:ascii="Tahoma" w:eastAsia="Tahoma" w:hAnsi="Tahoma" w:cs="Tahoma"/>
          <w:i/>
        </w:rPr>
        <w:t>Today, we have certain materials so we are going to provide a topic for your investigation.</w:t>
      </w:r>
    </w:p>
    <w:p w14:paraId="510051B2" w14:textId="77777777" w:rsidR="002F490C" w:rsidRDefault="00FD2075">
      <w:pPr>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contextualSpacing w:val="0"/>
      </w:pPr>
      <w:r>
        <w:rPr>
          <w:rFonts w:ascii="Tahoma" w:eastAsia="Tahoma" w:hAnsi="Tahoma" w:cs="Tahoma"/>
        </w:rPr>
        <w:t>Show the students an example of a simple spinning top.</w:t>
      </w:r>
    </w:p>
    <w:p w14:paraId="144AF860" w14:textId="77777777" w:rsidR="002F490C" w:rsidRDefault="00FD2075">
      <w:pPr>
        <w:numPr>
          <w:ilvl w:val="0"/>
          <w:numId w:val="7"/>
        </w:numPr>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hanging="360"/>
        <w:rPr>
          <w:rFonts w:ascii="Tahoma" w:eastAsia="Tahoma" w:hAnsi="Tahoma" w:cs="Tahoma"/>
          <w:i/>
        </w:rPr>
      </w:pPr>
      <w:r>
        <w:rPr>
          <w:rFonts w:ascii="Tahoma" w:eastAsia="Tahoma" w:hAnsi="Tahoma" w:cs="Tahoma"/>
          <w:i/>
        </w:rPr>
        <w:t>You will learn about how spi</w:t>
      </w:r>
      <w:r>
        <w:rPr>
          <w:rFonts w:ascii="Tahoma" w:eastAsia="Tahoma" w:hAnsi="Tahoma" w:cs="Tahoma"/>
          <w:i/>
        </w:rPr>
        <w:t>nning tops work by using the materials that we have available. Today, we would like you to work with a partner to ask a testable question and make a prediction about what variables affect how long a top will spin. You will have time to write down your ques</w:t>
      </w:r>
      <w:r>
        <w:rPr>
          <w:rFonts w:ascii="Tahoma" w:eastAsia="Tahoma" w:hAnsi="Tahoma" w:cs="Tahoma"/>
          <w:i/>
        </w:rPr>
        <w:t>tion and to decide what materials you will use. You will then have 35 minutes to use the materials and to collect data on how long your top spins to answer your question. You will interpret your data to see if you supported your prediction or if your predi</w:t>
      </w:r>
      <w:r>
        <w:rPr>
          <w:rFonts w:ascii="Tahoma" w:eastAsia="Tahoma" w:hAnsi="Tahoma" w:cs="Tahoma"/>
          <w:i/>
        </w:rPr>
        <w:t>ction was not supported. You will then share your conclusions with the class.</w:t>
      </w:r>
    </w:p>
    <w:p w14:paraId="3DCE6CE3" w14:textId="77777777" w:rsidR="0016159A" w:rsidRDefault="0016159A" w:rsidP="0016159A">
      <w:pPr>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720"/>
        <w:rPr>
          <w:rFonts w:ascii="Tahoma" w:eastAsia="Tahoma" w:hAnsi="Tahoma" w:cs="Tahoma"/>
          <w:i/>
        </w:rPr>
      </w:pPr>
    </w:p>
    <w:p w14:paraId="1B274522" w14:textId="77777777" w:rsidR="002F490C" w:rsidRDefault="00FD2075">
      <w:pPr>
        <w:numPr>
          <w:ilvl w:val="0"/>
          <w:numId w:val="7"/>
        </w:numPr>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hanging="360"/>
        <w:rPr>
          <w:rFonts w:ascii="Tahoma" w:eastAsia="Tahoma" w:hAnsi="Tahoma" w:cs="Tahoma"/>
          <w:i/>
        </w:rPr>
      </w:pPr>
      <w:r>
        <w:rPr>
          <w:rFonts w:ascii="Tahoma" w:eastAsia="Tahoma" w:hAnsi="Tahoma" w:cs="Tahoma"/>
          <w:i/>
        </w:rPr>
        <w:t>Don’t worry. You do not need to have any previous experience with tops to get through this mini-investigation. Not knowing about tops can be even more exciting, because you get t</w:t>
      </w:r>
      <w:r>
        <w:rPr>
          <w:rFonts w:ascii="Tahoma" w:eastAsia="Tahoma" w:hAnsi="Tahoma" w:cs="Tahoma"/>
          <w:i/>
        </w:rPr>
        <w:t>o learn more as you go. Start asking questions with an open mind and think about things that you know. Have you ever seen a figure skater spinning? What might make a figure skater go faster or slower when they spin?</w:t>
      </w:r>
    </w:p>
    <w:p w14:paraId="4C93DD0D" w14:textId="77777777" w:rsidR="002F490C" w:rsidRDefault="00FD2075">
      <w:pPr>
        <w:numPr>
          <w:ilvl w:val="0"/>
          <w:numId w:val="7"/>
        </w:numPr>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hanging="360"/>
        <w:rPr>
          <w:rFonts w:ascii="Tahoma" w:eastAsia="Tahoma" w:hAnsi="Tahoma" w:cs="Tahoma"/>
          <w:i/>
        </w:rPr>
      </w:pPr>
      <w:r>
        <w:rPr>
          <w:rFonts w:ascii="Tahoma" w:eastAsia="Tahoma" w:hAnsi="Tahoma" w:cs="Tahoma"/>
          <w:i/>
        </w:rPr>
        <w:t xml:space="preserve">You will also use this time to practice </w:t>
      </w:r>
      <w:r>
        <w:rPr>
          <w:rFonts w:ascii="Tahoma" w:eastAsia="Tahoma" w:hAnsi="Tahoma" w:cs="Tahoma"/>
          <w:i/>
        </w:rPr>
        <w:t>using a lab notebook. All of your ideas, questions, data, results, mistakes, and everything else should be written down in this notebook. Be sure to record your name and the date. Nothing is too small for your lab notebook. Write down any thoughts that you</w:t>
      </w:r>
      <w:r>
        <w:rPr>
          <w:rFonts w:ascii="Tahoma" w:eastAsia="Tahoma" w:hAnsi="Tahoma" w:cs="Tahoma"/>
          <w:i/>
        </w:rPr>
        <w:t xml:space="preserve"> have. Describe the materials you are using. Do not allow yourself to do anything without writing it down in your notebook.</w:t>
      </w:r>
    </w:p>
    <w:p w14:paraId="5F94224C" w14:textId="77777777" w:rsidR="002F490C" w:rsidRDefault="002F490C">
      <w:pPr>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contextualSpacing w:val="0"/>
      </w:pPr>
    </w:p>
    <w:p w14:paraId="50F4B100" w14:textId="77777777" w:rsidR="002F490C" w:rsidRDefault="00FD2075">
      <w:pPr>
        <w:numPr>
          <w:ilvl w:val="0"/>
          <w:numId w:val="15"/>
        </w:numPr>
        <w:ind w:hanging="360"/>
        <w:rPr>
          <w:rFonts w:ascii="Tahoma" w:eastAsia="Tahoma" w:hAnsi="Tahoma" w:cs="Tahoma"/>
          <w:b/>
        </w:rPr>
      </w:pPr>
      <w:r>
        <w:rPr>
          <w:rFonts w:ascii="Tahoma" w:eastAsia="Tahoma" w:hAnsi="Tahoma" w:cs="Tahoma"/>
          <w:b/>
        </w:rPr>
        <w:t>Brainstorm</w:t>
      </w:r>
      <w:r>
        <w:rPr>
          <w:rFonts w:ascii="Tahoma" w:eastAsia="Tahoma" w:hAnsi="Tahoma" w:cs="Tahoma"/>
          <w:b/>
        </w:rPr>
        <w:tab/>
        <w:t>5 min.</w:t>
      </w:r>
    </w:p>
    <w:p w14:paraId="56371C59" w14:textId="77777777" w:rsidR="002F490C" w:rsidRDefault="002F490C">
      <w:pPr>
        <w:contextualSpacing w:val="0"/>
      </w:pPr>
    </w:p>
    <w:p w14:paraId="1B4769E3" w14:textId="77777777" w:rsidR="002F490C" w:rsidRDefault="00FD2075">
      <w:pPr>
        <w:contextualSpacing w:val="0"/>
      </w:pPr>
      <w:r>
        <w:rPr>
          <w:rFonts w:ascii="Tahoma" w:eastAsia="Tahoma" w:hAnsi="Tahoma" w:cs="Tahoma"/>
        </w:rPr>
        <w:t>Spin the sample top for the students.</w:t>
      </w:r>
    </w:p>
    <w:p w14:paraId="1DB5DDFE" w14:textId="77777777" w:rsidR="002F490C" w:rsidRDefault="00FD2075">
      <w:pPr>
        <w:numPr>
          <w:ilvl w:val="0"/>
          <w:numId w:val="14"/>
        </w:numPr>
        <w:ind w:hanging="360"/>
        <w:rPr>
          <w:rFonts w:ascii="Tahoma" w:eastAsia="Tahoma" w:hAnsi="Tahoma" w:cs="Tahoma"/>
          <w:i/>
        </w:rPr>
      </w:pPr>
      <w:r>
        <w:rPr>
          <w:rFonts w:ascii="Tahoma" w:eastAsia="Tahoma" w:hAnsi="Tahoma" w:cs="Tahoma"/>
          <w:i/>
        </w:rPr>
        <w:t>Brainstorm factors that could affect how long the top spins.</w:t>
      </w:r>
    </w:p>
    <w:p w14:paraId="65121969" w14:textId="77777777" w:rsidR="002F490C" w:rsidRDefault="00FD2075">
      <w:pPr>
        <w:contextualSpacing w:val="0"/>
      </w:pPr>
      <w:r>
        <w:rPr>
          <w:rFonts w:ascii="Tahoma" w:eastAsia="Tahoma" w:hAnsi="Tahoma" w:cs="Tahoma"/>
        </w:rPr>
        <w:t>Write them on the board. See facilitation tips on the “cheat sheet” (supplemental documents).</w:t>
      </w:r>
    </w:p>
    <w:p w14:paraId="0265BD92" w14:textId="77777777" w:rsidR="002F490C" w:rsidRDefault="002F490C">
      <w:pPr>
        <w:contextualSpacing w:val="0"/>
      </w:pPr>
    </w:p>
    <w:p w14:paraId="14263726" w14:textId="77777777" w:rsidR="002F490C" w:rsidRDefault="00FD2075">
      <w:pPr>
        <w:numPr>
          <w:ilvl w:val="0"/>
          <w:numId w:val="15"/>
        </w:numPr>
        <w:ind w:hanging="360"/>
        <w:rPr>
          <w:rFonts w:ascii="Tahoma" w:eastAsia="Tahoma" w:hAnsi="Tahoma" w:cs="Tahoma"/>
          <w:b/>
        </w:rPr>
      </w:pPr>
      <w:r>
        <w:rPr>
          <w:rFonts w:ascii="Tahoma" w:eastAsia="Tahoma" w:hAnsi="Tahoma" w:cs="Tahoma"/>
          <w:b/>
        </w:rPr>
        <w:t>Testable questions</w:t>
      </w:r>
      <w:r>
        <w:rPr>
          <w:rFonts w:ascii="Tahoma" w:eastAsia="Tahoma" w:hAnsi="Tahoma" w:cs="Tahoma"/>
          <w:b/>
        </w:rPr>
        <w:tab/>
        <w:t>5 min.</w:t>
      </w:r>
    </w:p>
    <w:p w14:paraId="191E6D9F" w14:textId="77777777" w:rsidR="002F490C" w:rsidRDefault="002F490C">
      <w:pPr>
        <w:contextualSpacing w:val="0"/>
      </w:pPr>
    </w:p>
    <w:p w14:paraId="3F603BD0" w14:textId="77777777" w:rsidR="002F490C" w:rsidRDefault="00FD2075">
      <w:pPr>
        <w:contextualSpacing w:val="0"/>
      </w:pPr>
      <w:r>
        <w:rPr>
          <w:rFonts w:ascii="Tahoma" w:eastAsia="Tahoma" w:hAnsi="Tahoma" w:cs="Tahoma"/>
        </w:rPr>
        <w:t>Show the students the materials that are available.</w:t>
      </w:r>
    </w:p>
    <w:p w14:paraId="69E3663D" w14:textId="77777777" w:rsidR="002F490C" w:rsidRDefault="00FD2075">
      <w:pPr>
        <w:numPr>
          <w:ilvl w:val="0"/>
          <w:numId w:val="13"/>
        </w:numPr>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hanging="360"/>
        <w:rPr>
          <w:rFonts w:ascii="Tahoma" w:eastAsia="Tahoma" w:hAnsi="Tahoma" w:cs="Tahoma"/>
          <w:i/>
        </w:rPr>
      </w:pPr>
      <w:r>
        <w:rPr>
          <w:rFonts w:ascii="Tahoma" w:eastAsia="Tahoma" w:hAnsi="Tahoma" w:cs="Tahoma"/>
          <w:i/>
        </w:rPr>
        <w:t xml:space="preserve">A testable question is a question that you can answer by taking measurements. You </w:t>
      </w:r>
      <w:r>
        <w:rPr>
          <w:rFonts w:ascii="Tahoma" w:eastAsia="Tahoma" w:hAnsi="Tahoma" w:cs="Tahoma"/>
          <w:i/>
        </w:rPr>
        <w:t>will have five minutes to write down a testable question and to make a prediction about the outcome of your investigation. When you begin asking questions, think of what you can measure to answer the question. Does your question address the goal of the inv</w:t>
      </w:r>
      <w:r>
        <w:rPr>
          <w:rFonts w:ascii="Tahoma" w:eastAsia="Tahoma" w:hAnsi="Tahoma" w:cs="Tahoma"/>
          <w:i/>
        </w:rPr>
        <w:t>estigation (as in, does your question address a variable that might affect the spin duration of a spinning top)? What kind of top will you start with? What will you change about the top? Are you changing one variable or multiple variables? Be sure that you</w:t>
      </w:r>
      <w:r>
        <w:rPr>
          <w:rFonts w:ascii="Tahoma" w:eastAsia="Tahoma" w:hAnsi="Tahoma" w:cs="Tahoma"/>
          <w:i/>
        </w:rPr>
        <w:t>r question allows you to address one variable at a time! What will you measure and when will you measure it? Finding answers to these questions is evidence that you have a testable question. What do you predict the answer to your question will be? How will</w:t>
      </w:r>
      <w:r>
        <w:rPr>
          <w:rFonts w:ascii="Tahoma" w:eastAsia="Tahoma" w:hAnsi="Tahoma" w:cs="Tahoma"/>
          <w:i/>
        </w:rPr>
        <w:t xml:space="preserve"> you know when you have answered your question?</w:t>
      </w:r>
    </w:p>
    <w:p w14:paraId="53D61D88" w14:textId="77777777" w:rsidR="002F490C" w:rsidRDefault="00FD2075">
      <w:pPr>
        <w:numPr>
          <w:ilvl w:val="0"/>
          <w:numId w:val="13"/>
        </w:numPr>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hanging="360"/>
        <w:rPr>
          <w:rFonts w:ascii="Tahoma" w:eastAsia="Tahoma" w:hAnsi="Tahoma" w:cs="Tahoma"/>
          <w:i/>
        </w:rPr>
      </w:pPr>
      <w:r>
        <w:rPr>
          <w:rFonts w:ascii="Tahoma" w:eastAsia="Tahoma" w:hAnsi="Tahoma" w:cs="Tahoma"/>
          <w:i/>
        </w:rPr>
        <w:t>Write EVERYTHING down in your lab notebook! All ideas and discarded questions should go in there too.</w:t>
      </w:r>
    </w:p>
    <w:p w14:paraId="5837CF69" w14:textId="77777777" w:rsidR="002F490C" w:rsidRDefault="00FD2075">
      <w:pPr>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contextualSpacing w:val="0"/>
      </w:pPr>
      <w:r>
        <w:rPr>
          <w:rFonts w:ascii="Tahoma" w:eastAsia="Tahoma" w:hAnsi="Tahoma" w:cs="Tahoma"/>
        </w:rPr>
        <w:t>Check in with students to see if they are coming up with testable questions. Is their design simple? Can t</w:t>
      </w:r>
      <w:r>
        <w:rPr>
          <w:rFonts w:ascii="Tahoma" w:eastAsia="Tahoma" w:hAnsi="Tahoma" w:cs="Tahoma"/>
        </w:rPr>
        <w:t>hey do it with the materials provided? Are they planning to change one variable at a time? Are they planning to measure spin duration? If they are really stuck, show them Figure 3 (tops with pennies in different arrangements) and ask them what they think w</w:t>
      </w:r>
      <w:r>
        <w:rPr>
          <w:rFonts w:ascii="Tahoma" w:eastAsia="Tahoma" w:hAnsi="Tahoma" w:cs="Tahoma"/>
        </w:rPr>
        <w:t>ill happen to spin duration with the different configurations. Can they test their prediction?</w:t>
      </w:r>
    </w:p>
    <w:p w14:paraId="701CC349" w14:textId="77777777" w:rsidR="002F490C" w:rsidRDefault="002F490C">
      <w:pPr>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contextualSpacing w:val="0"/>
      </w:pPr>
    </w:p>
    <w:p w14:paraId="1A7CC70D" w14:textId="77777777" w:rsidR="002F490C" w:rsidRDefault="00FD2075">
      <w:pPr>
        <w:numPr>
          <w:ilvl w:val="0"/>
          <w:numId w:val="15"/>
        </w:numPr>
        <w:ind w:hanging="360"/>
        <w:rPr>
          <w:rFonts w:ascii="Tahoma" w:eastAsia="Tahoma" w:hAnsi="Tahoma" w:cs="Tahoma"/>
          <w:b/>
        </w:rPr>
      </w:pPr>
      <w:r>
        <w:rPr>
          <w:rFonts w:ascii="Tahoma" w:eastAsia="Tahoma" w:hAnsi="Tahoma" w:cs="Tahoma"/>
          <w:b/>
        </w:rPr>
        <w:t>Planning the investigation</w:t>
      </w:r>
      <w:r>
        <w:rPr>
          <w:rFonts w:ascii="Tahoma" w:eastAsia="Tahoma" w:hAnsi="Tahoma" w:cs="Tahoma"/>
          <w:b/>
        </w:rPr>
        <w:tab/>
        <w:t xml:space="preserve"> 10 min.</w:t>
      </w:r>
    </w:p>
    <w:p w14:paraId="3FECF731" w14:textId="77777777" w:rsidR="002F490C" w:rsidRDefault="002F490C">
      <w:pPr>
        <w:contextualSpacing w:val="0"/>
      </w:pPr>
    </w:p>
    <w:p w14:paraId="00D3F8DB" w14:textId="77777777" w:rsidR="002F490C" w:rsidRDefault="00FD2075">
      <w:pPr>
        <w:contextualSpacing w:val="0"/>
      </w:pPr>
      <w:r>
        <w:rPr>
          <w:rFonts w:ascii="Tahoma" w:eastAsia="Tahoma" w:hAnsi="Tahoma" w:cs="Tahoma"/>
        </w:rPr>
        <w:t>Students should draw the tops that they plan to make and write down a materials list on the “student handout” (supplemental documents). Students should also construct a data table and label it in the space provided. At a minimum, the data table should incl</w:t>
      </w:r>
      <w:r>
        <w:rPr>
          <w:rFonts w:ascii="Tahoma" w:eastAsia="Tahoma" w:hAnsi="Tahoma" w:cs="Tahoma"/>
        </w:rPr>
        <w:t>ude the variable they are changing, the trial number, and the spin time (students may also want to include who was spinning the top or other observations). They can get their materials when they have planned their investigation. After constructing their to</w:t>
      </w:r>
      <w:r>
        <w:rPr>
          <w:rFonts w:ascii="Tahoma" w:eastAsia="Tahoma" w:hAnsi="Tahoma" w:cs="Tahoma"/>
        </w:rPr>
        <w:t>ps, they can pick up a stopwatch from a facilitator. Make sure they plan to change only one variable at a time.</w:t>
      </w:r>
    </w:p>
    <w:p w14:paraId="5EFEAC2B" w14:textId="77777777" w:rsidR="002F490C" w:rsidRDefault="002F490C">
      <w:pPr>
        <w:contextualSpacing w:val="0"/>
      </w:pPr>
    </w:p>
    <w:p w14:paraId="6B1FD9D1" w14:textId="77777777" w:rsidR="002F490C" w:rsidRDefault="00FD2075">
      <w:pPr>
        <w:numPr>
          <w:ilvl w:val="0"/>
          <w:numId w:val="15"/>
        </w:numPr>
        <w:ind w:hanging="360"/>
        <w:rPr>
          <w:rFonts w:ascii="Tahoma" w:eastAsia="Tahoma" w:hAnsi="Tahoma" w:cs="Tahoma"/>
          <w:b/>
        </w:rPr>
      </w:pPr>
      <w:r>
        <w:rPr>
          <w:rFonts w:ascii="Tahoma" w:eastAsia="Tahoma" w:hAnsi="Tahoma" w:cs="Tahoma"/>
          <w:b/>
        </w:rPr>
        <w:t>Investigation</w:t>
      </w:r>
      <w:r>
        <w:rPr>
          <w:rFonts w:ascii="Tahoma" w:eastAsia="Tahoma" w:hAnsi="Tahoma" w:cs="Tahoma"/>
          <w:b/>
        </w:rPr>
        <w:tab/>
        <w:t>35 min.</w:t>
      </w:r>
    </w:p>
    <w:p w14:paraId="3FF41752" w14:textId="77777777" w:rsidR="002F490C" w:rsidRDefault="002F490C">
      <w:pPr>
        <w:contextualSpacing w:val="0"/>
      </w:pPr>
    </w:p>
    <w:p w14:paraId="122F69F3" w14:textId="77777777" w:rsidR="002F490C" w:rsidRDefault="00FD2075">
      <w:pPr>
        <w:numPr>
          <w:ilvl w:val="0"/>
          <w:numId w:val="3"/>
        </w:numPr>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hanging="360"/>
        <w:rPr>
          <w:rFonts w:ascii="Tahoma" w:eastAsia="Tahoma" w:hAnsi="Tahoma" w:cs="Tahoma"/>
          <w:i/>
        </w:rPr>
      </w:pPr>
      <w:r>
        <w:rPr>
          <w:rFonts w:ascii="Tahoma" w:eastAsia="Tahoma" w:hAnsi="Tahoma" w:cs="Tahoma"/>
          <w:i/>
        </w:rPr>
        <w:t>By the end of 35 minutes, you must have all the data you need to try to answer your question. You should work together t</w:t>
      </w:r>
      <w:r>
        <w:rPr>
          <w:rFonts w:ascii="Tahoma" w:eastAsia="Tahoma" w:hAnsi="Tahoma" w:cs="Tahoma"/>
          <w:i/>
        </w:rPr>
        <w:t xml:space="preserve">o construct your tops. Be sure to record any data you collect and what you change about your tops. Ask yourself if what you change about your top will help to answer your question. How can you make your experimental design simpler? </w:t>
      </w:r>
    </w:p>
    <w:p w14:paraId="40005BDB" w14:textId="77777777" w:rsidR="002F490C" w:rsidRDefault="00FD2075">
      <w:pPr>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contextualSpacing w:val="0"/>
      </w:pPr>
      <w:r>
        <w:rPr>
          <w:rFonts w:ascii="Tahoma" w:eastAsia="Tahoma" w:hAnsi="Tahoma" w:cs="Tahoma"/>
        </w:rPr>
        <w:t>Give students time chec</w:t>
      </w:r>
      <w:r>
        <w:rPr>
          <w:rFonts w:ascii="Tahoma" w:eastAsia="Tahoma" w:hAnsi="Tahoma" w:cs="Tahoma"/>
        </w:rPr>
        <w:t xml:space="preserve">ks every five or ten minutes. Make sure that students are recording appropriate data and changing one variable at a time. Remind students that they should replicate each measurement. Ask students to look at their data in the last few minutes and to decide </w:t>
      </w:r>
      <w:r>
        <w:rPr>
          <w:rFonts w:ascii="Tahoma" w:eastAsia="Tahoma" w:hAnsi="Tahoma" w:cs="Tahoma"/>
        </w:rPr>
        <w:t>if they can answer their question or not. If they can’t, what additional information would they need?</w:t>
      </w:r>
    </w:p>
    <w:p w14:paraId="68D0AC75" w14:textId="77777777" w:rsidR="002F490C" w:rsidRDefault="00FD2075">
      <w:pPr>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contextualSpacing w:val="0"/>
      </w:pPr>
      <w:r>
        <w:rPr>
          <w:rFonts w:ascii="Tahoma" w:eastAsia="Tahoma" w:hAnsi="Tahoma" w:cs="Tahoma"/>
        </w:rPr>
        <w:t>During the investigation, you can introduce students to the terms independent, dependent, and control variables.</w:t>
      </w:r>
    </w:p>
    <w:p w14:paraId="287504C8" w14:textId="77777777" w:rsidR="002F490C" w:rsidRDefault="002F490C">
      <w:pPr>
        <w:contextualSpacing w:val="0"/>
      </w:pPr>
    </w:p>
    <w:p w14:paraId="2C45454C" w14:textId="77777777" w:rsidR="002F490C" w:rsidRDefault="00FD2075">
      <w:pPr>
        <w:numPr>
          <w:ilvl w:val="0"/>
          <w:numId w:val="15"/>
        </w:numPr>
        <w:ind w:hanging="360"/>
        <w:rPr>
          <w:rFonts w:ascii="Tahoma" w:eastAsia="Tahoma" w:hAnsi="Tahoma" w:cs="Tahoma"/>
          <w:b/>
        </w:rPr>
      </w:pPr>
      <w:r>
        <w:rPr>
          <w:rFonts w:ascii="Tahoma" w:eastAsia="Tahoma" w:hAnsi="Tahoma" w:cs="Tahoma"/>
          <w:b/>
        </w:rPr>
        <w:t>Clean up</w:t>
      </w:r>
      <w:r>
        <w:rPr>
          <w:rFonts w:ascii="Tahoma" w:eastAsia="Tahoma" w:hAnsi="Tahoma" w:cs="Tahoma"/>
          <w:b/>
        </w:rPr>
        <w:tab/>
        <w:t>5 min.</w:t>
      </w:r>
    </w:p>
    <w:p w14:paraId="788049E0" w14:textId="77777777" w:rsidR="002F490C" w:rsidRDefault="002F490C">
      <w:pPr>
        <w:contextualSpacing w:val="0"/>
      </w:pPr>
    </w:p>
    <w:p w14:paraId="6C9F0B56" w14:textId="77777777" w:rsidR="002F490C" w:rsidRDefault="00FD2075">
      <w:pPr>
        <w:numPr>
          <w:ilvl w:val="0"/>
          <w:numId w:val="8"/>
        </w:numPr>
        <w:ind w:hanging="360"/>
        <w:rPr>
          <w:rFonts w:ascii="Tahoma" w:eastAsia="Tahoma" w:hAnsi="Tahoma" w:cs="Tahoma"/>
          <w:i/>
        </w:rPr>
      </w:pPr>
      <w:r>
        <w:rPr>
          <w:rFonts w:ascii="Tahoma" w:eastAsia="Tahoma" w:hAnsi="Tahoma" w:cs="Tahoma"/>
          <w:i/>
        </w:rPr>
        <w:t>All materials that have</w:t>
      </w:r>
      <w:r>
        <w:rPr>
          <w:rFonts w:ascii="Tahoma" w:eastAsia="Tahoma" w:hAnsi="Tahoma" w:cs="Tahoma"/>
          <w:i/>
        </w:rPr>
        <w:t xml:space="preserve"> been cut or modified are recycled. All other materials are returned to the supplies box.</w:t>
      </w:r>
    </w:p>
    <w:p w14:paraId="2C82D0EA" w14:textId="77777777" w:rsidR="002F490C" w:rsidRDefault="002F490C">
      <w:pPr>
        <w:contextualSpacing w:val="0"/>
      </w:pPr>
    </w:p>
    <w:p w14:paraId="31955F6D" w14:textId="77777777" w:rsidR="002F490C" w:rsidRDefault="00FD2075">
      <w:pPr>
        <w:numPr>
          <w:ilvl w:val="0"/>
          <w:numId w:val="15"/>
        </w:numPr>
        <w:ind w:hanging="360"/>
        <w:rPr>
          <w:rFonts w:ascii="Tahoma" w:eastAsia="Tahoma" w:hAnsi="Tahoma" w:cs="Tahoma"/>
          <w:b/>
        </w:rPr>
      </w:pPr>
      <w:r>
        <w:rPr>
          <w:rFonts w:ascii="Tahoma" w:eastAsia="Tahoma" w:hAnsi="Tahoma" w:cs="Tahoma"/>
          <w:b/>
        </w:rPr>
        <w:t>Interpreting data</w:t>
      </w:r>
      <w:r>
        <w:rPr>
          <w:rFonts w:ascii="Tahoma" w:eastAsia="Tahoma" w:hAnsi="Tahoma" w:cs="Tahoma"/>
          <w:b/>
        </w:rPr>
        <w:tab/>
        <w:t>10 min.</w:t>
      </w:r>
    </w:p>
    <w:p w14:paraId="4A7A97D6" w14:textId="77777777" w:rsidR="002F490C" w:rsidRDefault="002F490C">
      <w:pPr>
        <w:contextualSpacing w:val="0"/>
      </w:pPr>
    </w:p>
    <w:p w14:paraId="5C1FD245" w14:textId="77777777" w:rsidR="002F490C" w:rsidRDefault="00FD2075">
      <w:pPr>
        <w:contextualSpacing w:val="0"/>
      </w:pPr>
      <w:r>
        <w:rPr>
          <w:rFonts w:ascii="Tahoma" w:eastAsia="Tahoma" w:hAnsi="Tahoma" w:cs="Tahoma"/>
        </w:rPr>
        <w:t>Students discuss what conclusions they can draw with their partners.</w:t>
      </w:r>
    </w:p>
    <w:p w14:paraId="4BD27FA0" w14:textId="77777777" w:rsidR="002F490C" w:rsidRDefault="00FD2075">
      <w:pPr>
        <w:numPr>
          <w:ilvl w:val="0"/>
          <w:numId w:val="12"/>
        </w:numPr>
        <w:ind w:hanging="360"/>
        <w:rPr>
          <w:rFonts w:ascii="Tahoma" w:eastAsia="Tahoma" w:hAnsi="Tahoma" w:cs="Tahoma"/>
          <w:i/>
        </w:rPr>
      </w:pPr>
      <w:r>
        <w:rPr>
          <w:rFonts w:ascii="Tahoma" w:eastAsia="Tahoma" w:hAnsi="Tahoma" w:cs="Tahoma"/>
          <w:i/>
        </w:rPr>
        <w:t>Write down your conclusions, because you will share them with the res</w:t>
      </w:r>
      <w:r>
        <w:rPr>
          <w:rFonts w:ascii="Tahoma" w:eastAsia="Tahoma" w:hAnsi="Tahoma" w:cs="Tahoma"/>
          <w:i/>
        </w:rPr>
        <w:t>t of the class.</w:t>
      </w:r>
    </w:p>
    <w:p w14:paraId="6576FFCE" w14:textId="77777777" w:rsidR="002F490C" w:rsidRDefault="002F490C">
      <w:pPr>
        <w:contextualSpacing w:val="0"/>
      </w:pPr>
    </w:p>
    <w:p w14:paraId="21406425" w14:textId="77777777" w:rsidR="002F490C" w:rsidRDefault="00FD2075">
      <w:pPr>
        <w:numPr>
          <w:ilvl w:val="0"/>
          <w:numId w:val="15"/>
        </w:numPr>
        <w:ind w:hanging="360"/>
        <w:rPr>
          <w:rFonts w:ascii="Tahoma" w:eastAsia="Tahoma" w:hAnsi="Tahoma" w:cs="Tahoma"/>
          <w:b/>
        </w:rPr>
      </w:pPr>
      <w:r>
        <w:rPr>
          <w:rFonts w:ascii="Tahoma" w:eastAsia="Tahoma" w:hAnsi="Tahoma" w:cs="Tahoma"/>
          <w:b/>
        </w:rPr>
        <w:t>Sharing conclusions</w:t>
      </w:r>
      <w:r>
        <w:rPr>
          <w:rFonts w:ascii="Tahoma" w:eastAsia="Tahoma" w:hAnsi="Tahoma" w:cs="Tahoma"/>
          <w:b/>
        </w:rPr>
        <w:tab/>
        <w:t>10 min.</w:t>
      </w:r>
    </w:p>
    <w:p w14:paraId="3E4E9EE8" w14:textId="77777777" w:rsidR="002F490C" w:rsidRDefault="002F490C">
      <w:pPr>
        <w:contextualSpacing w:val="0"/>
      </w:pPr>
    </w:p>
    <w:p w14:paraId="6932FE59" w14:textId="77777777" w:rsidR="002F490C" w:rsidRDefault="00FD2075">
      <w:pPr>
        <w:contextualSpacing w:val="0"/>
      </w:pPr>
      <w:r>
        <w:rPr>
          <w:rFonts w:ascii="Tahoma" w:eastAsia="Tahoma" w:hAnsi="Tahoma" w:cs="Tahoma"/>
        </w:rPr>
        <w:t>Allow each student group to share their main conclusions with the class. These can be based on their data, but may also include other observations they made during the investigation (e.g. spin duration was different for different spinners).</w:t>
      </w:r>
    </w:p>
    <w:p w14:paraId="645494E4" w14:textId="77777777" w:rsidR="002F490C" w:rsidRDefault="002F490C">
      <w:pPr>
        <w:contextualSpacing w:val="0"/>
      </w:pPr>
    </w:p>
    <w:p w14:paraId="70664C69" w14:textId="77777777" w:rsidR="0016159A" w:rsidRDefault="0016159A">
      <w:pPr>
        <w:contextualSpacing w:val="0"/>
      </w:pPr>
    </w:p>
    <w:p w14:paraId="1BE0D2A3" w14:textId="77777777" w:rsidR="002F490C" w:rsidRDefault="00FD2075">
      <w:pPr>
        <w:numPr>
          <w:ilvl w:val="0"/>
          <w:numId w:val="15"/>
        </w:numPr>
        <w:ind w:hanging="360"/>
        <w:rPr>
          <w:rFonts w:ascii="Tahoma" w:eastAsia="Tahoma" w:hAnsi="Tahoma" w:cs="Tahoma"/>
          <w:b/>
        </w:rPr>
      </w:pPr>
      <w:r>
        <w:rPr>
          <w:rFonts w:ascii="Tahoma" w:eastAsia="Tahoma" w:hAnsi="Tahoma" w:cs="Tahoma"/>
          <w:b/>
        </w:rPr>
        <w:t xml:space="preserve">Reflecting on </w:t>
      </w:r>
      <w:r>
        <w:rPr>
          <w:rFonts w:ascii="Tahoma" w:eastAsia="Tahoma" w:hAnsi="Tahoma" w:cs="Tahoma"/>
          <w:b/>
        </w:rPr>
        <w:t>the process</w:t>
      </w:r>
      <w:r>
        <w:rPr>
          <w:rFonts w:ascii="Tahoma" w:eastAsia="Tahoma" w:hAnsi="Tahoma" w:cs="Tahoma"/>
          <w:b/>
        </w:rPr>
        <w:tab/>
        <w:t>5 min.</w:t>
      </w:r>
    </w:p>
    <w:p w14:paraId="1AFD6898" w14:textId="77777777" w:rsidR="002F490C" w:rsidRDefault="002F490C">
      <w:pPr>
        <w:contextualSpacing w:val="0"/>
      </w:pPr>
    </w:p>
    <w:p w14:paraId="06A25D99" w14:textId="77777777" w:rsidR="002F490C" w:rsidRDefault="00FD2075">
      <w:pPr>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contextualSpacing w:val="0"/>
      </w:pPr>
      <w:r>
        <w:rPr>
          <w:rFonts w:ascii="Tahoma" w:eastAsia="Tahoma" w:hAnsi="Tahoma" w:cs="Tahoma"/>
        </w:rPr>
        <w:t>Ask students to share which steps of the scientific method they used during this investigation. Ask students what they learned about being a scientist (what did they learn about the process?). Ask them if they got excited about collecti</w:t>
      </w:r>
      <w:r>
        <w:rPr>
          <w:rFonts w:ascii="Tahoma" w:eastAsia="Tahoma" w:hAnsi="Tahoma" w:cs="Tahoma"/>
        </w:rPr>
        <w:t>ng data or when they found something that worked. Ask a couple of students to share these experiences. Then ask if any students got frustrated and when that occurred. Tell students that being frustrated and confused is part of the scientific process, but w</w:t>
      </w:r>
      <w:r>
        <w:rPr>
          <w:rFonts w:ascii="Tahoma" w:eastAsia="Tahoma" w:hAnsi="Tahoma" w:cs="Tahoma"/>
        </w:rPr>
        <w:t>hat it means is that they are challenging themselves and learning more than they could from reading about a topic.</w:t>
      </w:r>
    </w:p>
    <w:p w14:paraId="1DED69E9" w14:textId="77777777" w:rsidR="002F490C" w:rsidRDefault="002F490C">
      <w:pPr>
        <w:contextualSpacing w:val="0"/>
      </w:pPr>
    </w:p>
    <w:p w14:paraId="3804D361" w14:textId="77777777" w:rsidR="002F490C" w:rsidRDefault="00FD2075">
      <w:pPr>
        <w:numPr>
          <w:ilvl w:val="0"/>
          <w:numId w:val="15"/>
        </w:numPr>
        <w:ind w:hanging="360"/>
        <w:rPr>
          <w:rFonts w:ascii="Tahoma" w:eastAsia="Tahoma" w:hAnsi="Tahoma" w:cs="Tahoma"/>
          <w:b/>
        </w:rPr>
      </w:pPr>
      <w:r>
        <w:rPr>
          <w:rFonts w:ascii="Tahoma" w:eastAsia="Tahoma" w:hAnsi="Tahoma" w:cs="Tahoma"/>
          <w:b/>
        </w:rPr>
        <w:t>Poster (optional)</w:t>
      </w:r>
      <w:r>
        <w:rPr>
          <w:rFonts w:ascii="Tahoma" w:eastAsia="Tahoma" w:hAnsi="Tahoma" w:cs="Tahoma"/>
          <w:b/>
        </w:rPr>
        <w:tab/>
        <w:t>additional 15 min.</w:t>
      </w:r>
    </w:p>
    <w:p w14:paraId="2C2E11DF" w14:textId="77777777" w:rsidR="002F490C" w:rsidRDefault="002F490C">
      <w:pPr>
        <w:contextualSpacing w:val="0"/>
      </w:pPr>
    </w:p>
    <w:p w14:paraId="7E70657C" w14:textId="77777777" w:rsidR="002F490C" w:rsidRDefault="00FD2075">
      <w:pPr>
        <w:contextualSpacing w:val="0"/>
      </w:pPr>
      <w:r>
        <w:rPr>
          <w:rFonts w:ascii="Tahoma" w:eastAsia="Tahoma" w:hAnsi="Tahoma" w:cs="Tahoma"/>
        </w:rPr>
        <w:t>A poster is a common method used by scientists to communicate their results to the scientific communit</w:t>
      </w:r>
      <w:r>
        <w:rPr>
          <w:rFonts w:ascii="Tahoma" w:eastAsia="Tahoma" w:hAnsi="Tahoma" w:cs="Tahoma"/>
        </w:rPr>
        <w:t>y. Place a post-it poster on the wall that is divided into sections for Intro, Methods, Results, and Conclusion. Ask a student group to volunteer their investigation for the poster. Make a simple poster using their notes from the lab notebook as a class. G</w:t>
      </w:r>
      <w:r>
        <w:rPr>
          <w:rFonts w:ascii="Tahoma" w:eastAsia="Tahoma" w:hAnsi="Tahoma" w:cs="Tahoma"/>
        </w:rPr>
        <w:t>ive the poster a title. Write their question, bulleted methods, results, and conclusion in one to three sentences each. Draw an example of their top. Alternatively, hand out the sample poster (supplemental documents) and discuss each component. Explain tha</w:t>
      </w:r>
      <w:r>
        <w:rPr>
          <w:rFonts w:ascii="Tahoma" w:eastAsia="Tahoma" w:hAnsi="Tahoma" w:cs="Tahoma"/>
        </w:rPr>
        <w:t>t posters for scientific conferences are more detailed than this, but have the same components.</w:t>
      </w:r>
    </w:p>
    <w:p w14:paraId="38F23F35" w14:textId="77777777" w:rsidR="002F490C" w:rsidRDefault="002F490C">
      <w:pPr>
        <w:contextualSpacing w:val="0"/>
      </w:pPr>
    </w:p>
    <w:p w14:paraId="406FA327" w14:textId="77777777" w:rsidR="002F490C" w:rsidRDefault="00FD2075">
      <w:pPr>
        <w:numPr>
          <w:ilvl w:val="0"/>
          <w:numId w:val="15"/>
        </w:numPr>
        <w:ind w:hanging="360"/>
        <w:rPr>
          <w:rFonts w:ascii="Tahoma" w:eastAsia="Tahoma" w:hAnsi="Tahoma" w:cs="Tahoma"/>
          <w:b/>
        </w:rPr>
      </w:pPr>
      <w:r>
        <w:rPr>
          <w:rFonts w:ascii="Tahoma" w:eastAsia="Tahoma" w:hAnsi="Tahoma" w:cs="Tahoma"/>
          <w:b/>
        </w:rPr>
        <w:t>Engineering challenge (optional)</w:t>
      </w:r>
      <w:r>
        <w:rPr>
          <w:rFonts w:ascii="Tahoma" w:eastAsia="Tahoma" w:hAnsi="Tahoma" w:cs="Tahoma"/>
          <w:b/>
        </w:rPr>
        <w:tab/>
      </w:r>
      <w:r>
        <w:rPr>
          <w:rFonts w:ascii="Tahoma" w:eastAsia="Tahoma" w:hAnsi="Tahoma" w:cs="Tahoma"/>
          <w:b/>
        </w:rPr>
        <w:tab/>
        <w:t>additional 15 min.</w:t>
      </w:r>
    </w:p>
    <w:p w14:paraId="15D2F346" w14:textId="77777777" w:rsidR="002F490C" w:rsidRDefault="002F490C">
      <w:pPr>
        <w:contextualSpacing w:val="0"/>
      </w:pPr>
    </w:p>
    <w:p w14:paraId="58CB91AE" w14:textId="77777777" w:rsidR="002F490C" w:rsidRDefault="00FD2075">
      <w:pPr>
        <w:contextualSpacing w:val="0"/>
      </w:pPr>
      <w:r>
        <w:rPr>
          <w:rFonts w:ascii="Tahoma" w:eastAsia="Tahoma" w:hAnsi="Tahoma" w:cs="Tahoma"/>
        </w:rPr>
        <w:t>If there is extra time, ask students to use what they’ve learned from their investigation and the class t</w:t>
      </w:r>
      <w:r>
        <w:rPr>
          <w:rFonts w:ascii="Tahoma" w:eastAsia="Tahoma" w:hAnsi="Tahoma" w:cs="Tahoma"/>
        </w:rPr>
        <w:t>o make a top that will spin for at least ten seconds. Tell them to discuss with their partners why they are making certain design decisions. This challenge can also be performed during another class period as an assessment of what students learned during t</w:t>
      </w:r>
      <w:r>
        <w:rPr>
          <w:rFonts w:ascii="Tahoma" w:eastAsia="Tahoma" w:hAnsi="Tahoma" w:cs="Tahoma"/>
        </w:rPr>
        <w:t>heir investigation.</w:t>
      </w:r>
    </w:p>
    <w:p w14:paraId="14A0A478" w14:textId="77777777" w:rsidR="002F490C" w:rsidRDefault="002F490C">
      <w:pPr>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contextualSpacing w:val="0"/>
      </w:pPr>
    </w:p>
    <w:p w14:paraId="2FEE88F0" w14:textId="77777777" w:rsidR="0016159A" w:rsidRDefault="0016159A">
      <w:pPr>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contextualSpacing w:val="0"/>
      </w:pPr>
    </w:p>
    <w:p w14:paraId="71D2446A" w14:textId="1F8E5773" w:rsidR="002F490C" w:rsidRPr="00BA0ED7" w:rsidRDefault="00FD2075" w:rsidP="00BA0ED7">
      <w:pPr>
        <w:pStyle w:val="Heading1"/>
        <w:contextualSpacing w:val="0"/>
        <w:rPr>
          <w:rFonts w:ascii="Tahoma" w:eastAsia="Tahoma" w:hAnsi="Tahoma" w:cs="Tahoma"/>
          <w:color w:val="000000"/>
          <w:sz w:val="28"/>
          <w:szCs w:val="28"/>
        </w:rPr>
      </w:pPr>
      <w:r w:rsidRPr="00BA0ED7">
        <w:rPr>
          <w:rFonts w:ascii="Tahoma" w:eastAsia="Tahoma" w:hAnsi="Tahoma" w:cs="Tahoma"/>
          <w:color w:val="000000"/>
          <w:sz w:val="28"/>
          <w:szCs w:val="28"/>
        </w:rPr>
        <w:t>Learning Goals:</w:t>
      </w:r>
    </w:p>
    <w:p w14:paraId="2A9798E2" w14:textId="77777777" w:rsidR="002F490C" w:rsidRDefault="00FD2075">
      <w:pPr>
        <w:numPr>
          <w:ilvl w:val="0"/>
          <w:numId w:val="5"/>
        </w:numPr>
        <w:ind w:hanging="360"/>
        <w:rPr>
          <w:rFonts w:ascii="Tahoma" w:eastAsia="Tahoma" w:hAnsi="Tahoma" w:cs="Tahoma"/>
        </w:rPr>
      </w:pPr>
      <w:r>
        <w:rPr>
          <w:rFonts w:ascii="Tahoma" w:eastAsia="Tahoma" w:hAnsi="Tahoma" w:cs="Tahoma"/>
        </w:rPr>
        <w:t>Practice the arc of a scientific project</w:t>
      </w:r>
    </w:p>
    <w:p w14:paraId="14D0F20B" w14:textId="77777777" w:rsidR="002F490C" w:rsidRDefault="00FD2075">
      <w:pPr>
        <w:numPr>
          <w:ilvl w:val="0"/>
          <w:numId w:val="5"/>
        </w:numPr>
        <w:ind w:hanging="360"/>
        <w:rPr>
          <w:rFonts w:ascii="Tahoma" w:eastAsia="Tahoma" w:hAnsi="Tahoma" w:cs="Tahoma"/>
        </w:rPr>
      </w:pPr>
      <w:r>
        <w:rPr>
          <w:rFonts w:ascii="Tahoma" w:eastAsia="Tahoma" w:hAnsi="Tahoma" w:cs="Tahoma"/>
        </w:rPr>
        <w:t>Ask testable questions</w:t>
      </w:r>
    </w:p>
    <w:p w14:paraId="2EE23E9A" w14:textId="77777777" w:rsidR="002F490C" w:rsidRDefault="00FD2075">
      <w:pPr>
        <w:numPr>
          <w:ilvl w:val="0"/>
          <w:numId w:val="5"/>
        </w:numPr>
        <w:ind w:hanging="360"/>
        <w:rPr>
          <w:rFonts w:ascii="Tahoma" w:eastAsia="Tahoma" w:hAnsi="Tahoma" w:cs="Tahoma"/>
        </w:rPr>
      </w:pPr>
      <w:r>
        <w:rPr>
          <w:rFonts w:ascii="Tahoma" w:eastAsia="Tahoma" w:hAnsi="Tahoma" w:cs="Tahoma"/>
        </w:rPr>
        <w:t>Collect data</w:t>
      </w:r>
    </w:p>
    <w:p w14:paraId="38887309" w14:textId="77777777" w:rsidR="002F490C" w:rsidRDefault="00FD2075">
      <w:pPr>
        <w:numPr>
          <w:ilvl w:val="0"/>
          <w:numId w:val="5"/>
        </w:numPr>
        <w:ind w:hanging="360"/>
        <w:rPr>
          <w:rFonts w:ascii="Tahoma" w:eastAsia="Tahoma" w:hAnsi="Tahoma" w:cs="Tahoma"/>
        </w:rPr>
      </w:pPr>
      <w:r>
        <w:rPr>
          <w:rFonts w:ascii="Tahoma" w:eastAsia="Tahoma" w:hAnsi="Tahoma" w:cs="Tahoma"/>
        </w:rPr>
        <w:t>Interpret data</w:t>
      </w:r>
    </w:p>
    <w:p w14:paraId="65B1F8FC" w14:textId="77777777" w:rsidR="002F490C" w:rsidRDefault="002F490C">
      <w:pPr>
        <w:pStyle w:val="Heading2"/>
        <w:contextualSpacing w:val="0"/>
      </w:pPr>
    </w:p>
    <w:p w14:paraId="6C787621" w14:textId="77777777" w:rsidR="0016159A" w:rsidRDefault="0016159A">
      <w:pPr>
        <w:rPr>
          <w:rFonts w:ascii="Tahoma" w:eastAsia="Tahoma" w:hAnsi="Tahoma" w:cs="Tahoma"/>
          <w:sz w:val="28"/>
          <w:szCs w:val="28"/>
        </w:rPr>
      </w:pPr>
      <w:r>
        <w:rPr>
          <w:rFonts w:ascii="Tahoma" w:eastAsia="Tahoma" w:hAnsi="Tahoma" w:cs="Tahoma"/>
          <w:sz w:val="28"/>
          <w:szCs w:val="28"/>
        </w:rPr>
        <w:br w:type="page"/>
      </w:r>
    </w:p>
    <w:p w14:paraId="6458CFE4" w14:textId="77777777" w:rsidR="0016159A" w:rsidRDefault="0016159A" w:rsidP="00BA0ED7">
      <w:pPr>
        <w:pStyle w:val="Heading1"/>
        <w:contextualSpacing w:val="0"/>
        <w:rPr>
          <w:rFonts w:ascii="Tahoma" w:eastAsia="Tahoma" w:hAnsi="Tahoma" w:cs="Tahoma"/>
          <w:color w:val="000000"/>
          <w:sz w:val="28"/>
          <w:szCs w:val="28"/>
        </w:rPr>
      </w:pPr>
    </w:p>
    <w:p w14:paraId="77A9B7C8" w14:textId="6D0824CB" w:rsidR="002F490C" w:rsidRPr="00BA0ED7" w:rsidRDefault="00FD2075" w:rsidP="00BA0ED7">
      <w:pPr>
        <w:pStyle w:val="Heading1"/>
        <w:contextualSpacing w:val="0"/>
        <w:rPr>
          <w:rFonts w:ascii="Tahoma" w:eastAsia="Tahoma" w:hAnsi="Tahoma" w:cs="Tahoma"/>
          <w:color w:val="000000"/>
          <w:sz w:val="28"/>
          <w:szCs w:val="28"/>
        </w:rPr>
      </w:pPr>
      <w:r w:rsidRPr="00BA0ED7">
        <w:rPr>
          <w:rFonts w:ascii="Tahoma" w:eastAsia="Tahoma" w:hAnsi="Tahoma" w:cs="Tahoma"/>
          <w:color w:val="000000"/>
          <w:sz w:val="28"/>
          <w:szCs w:val="28"/>
        </w:rPr>
        <w:t>Possible pitfalls</w:t>
      </w:r>
      <w:r w:rsidRPr="00BA0ED7">
        <w:rPr>
          <w:rFonts w:ascii="Tahoma" w:eastAsia="Tahoma" w:hAnsi="Tahoma" w:cs="Tahoma"/>
          <w:color w:val="000000"/>
          <w:sz w:val="28"/>
          <w:szCs w:val="28"/>
        </w:rPr>
        <w:t xml:space="preserve">:  </w:t>
      </w:r>
      <w:r w:rsidRPr="00BA0ED7">
        <w:rPr>
          <w:rFonts w:ascii="Tahoma" w:eastAsia="Tahoma" w:hAnsi="Tahoma" w:cs="Tahoma"/>
          <w:color w:val="000000"/>
          <w:sz w:val="28"/>
          <w:szCs w:val="28"/>
        </w:rPr>
        <w:t xml:space="preserve"> </w:t>
      </w:r>
    </w:p>
    <w:p w14:paraId="44FC6480" w14:textId="77777777" w:rsidR="002F490C" w:rsidRDefault="002F490C">
      <w:pPr>
        <w:contextualSpacing w:val="0"/>
      </w:pPr>
    </w:p>
    <w:p w14:paraId="21A84B42" w14:textId="77777777" w:rsidR="002F490C" w:rsidRDefault="00FD2075">
      <w:pPr>
        <w:contextualSpacing w:val="0"/>
      </w:pPr>
      <w:r>
        <w:rPr>
          <w:rFonts w:ascii="Tahoma" w:eastAsia="Tahoma" w:hAnsi="Tahoma" w:cs="Tahoma"/>
        </w:rPr>
        <w:t xml:space="preserve">Students that feel </w:t>
      </w:r>
      <w:r>
        <w:rPr>
          <w:rFonts w:ascii="Tahoma" w:eastAsia="Tahoma" w:hAnsi="Tahoma" w:cs="Tahoma"/>
          <w:b/>
        </w:rPr>
        <w:t>uncomfortable</w:t>
      </w:r>
      <w:r>
        <w:rPr>
          <w:rFonts w:ascii="Tahoma" w:eastAsia="Tahoma" w:hAnsi="Tahoma" w:cs="Tahoma"/>
        </w:rPr>
        <w:t xml:space="preserve"> with science or physics may want to allow their partner to construct the top or ask the questions. Help to avoid this pitfall by telling students early that no knowledge of physics is required for the activity.</w:t>
      </w:r>
    </w:p>
    <w:p w14:paraId="505BE4C3" w14:textId="77777777" w:rsidR="002F490C" w:rsidRDefault="002F490C">
      <w:pPr>
        <w:contextualSpacing w:val="0"/>
      </w:pPr>
    </w:p>
    <w:p w14:paraId="7063F91C" w14:textId="77777777" w:rsidR="002F490C" w:rsidRDefault="00FD2075">
      <w:pPr>
        <w:contextualSpacing w:val="0"/>
      </w:pPr>
      <w:r>
        <w:rPr>
          <w:rFonts w:ascii="Tahoma" w:eastAsia="Tahoma" w:hAnsi="Tahoma" w:cs="Tahoma"/>
        </w:rPr>
        <w:t xml:space="preserve">Students of any age often have trouble changing </w:t>
      </w:r>
      <w:r>
        <w:rPr>
          <w:rFonts w:ascii="Tahoma" w:eastAsia="Tahoma" w:hAnsi="Tahoma" w:cs="Tahoma"/>
          <w:b/>
        </w:rPr>
        <w:t>one variable</w:t>
      </w:r>
      <w:r>
        <w:rPr>
          <w:rFonts w:ascii="Tahoma" w:eastAsia="Tahoma" w:hAnsi="Tahoma" w:cs="Tahoma"/>
        </w:rPr>
        <w:t xml:space="preserve"> at a time. Explain to students why they can’t be sure if they are addressing their question when they change more than one variable at a time. Check in with students and ask them how their trials</w:t>
      </w:r>
      <w:r>
        <w:rPr>
          <w:rFonts w:ascii="Tahoma" w:eastAsia="Tahoma" w:hAnsi="Tahoma" w:cs="Tahoma"/>
        </w:rPr>
        <w:t xml:space="preserve"> differ. They may not even recognize that they have changed multiple variables. Ask them what other variables they could keep constant.</w:t>
      </w:r>
    </w:p>
    <w:p w14:paraId="46589312" w14:textId="77777777" w:rsidR="002F490C" w:rsidRDefault="002F490C">
      <w:pPr>
        <w:contextualSpacing w:val="0"/>
      </w:pPr>
    </w:p>
    <w:p w14:paraId="4F0EE298" w14:textId="77777777" w:rsidR="002F490C" w:rsidRDefault="00FD2075">
      <w:pPr>
        <w:contextualSpacing w:val="0"/>
      </w:pPr>
      <w:r>
        <w:rPr>
          <w:rFonts w:ascii="Tahoma" w:eastAsia="Tahoma" w:hAnsi="Tahoma" w:cs="Tahoma"/>
        </w:rPr>
        <w:t xml:space="preserve">Students may be </w:t>
      </w:r>
      <w:r>
        <w:rPr>
          <w:rFonts w:ascii="Tahoma" w:eastAsia="Tahoma" w:hAnsi="Tahoma" w:cs="Tahoma"/>
          <w:b/>
        </w:rPr>
        <w:t>overwhelmed</w:t>
      </w:r>
      <w:r>
        <w:rPr>
          <w:rFonts w:ascii="Tahoma" w:eastAsia="Tahoma" w:hAnsi="Tahoma" w:cs="Tahoma"/>
        </w:rPr>
        <w:t xml:space="preserve"> by the multitude of materials which can slow down the investigation. You can decrease the n</w:t>
      </w:r>
      <w:r>
        <w:rPr>
          <w:rFonts w:ascii="Tahoma" w:eastAsia="Tahoma" w:hAnsi="Tahoma" w:cs="Tahoma"/>
        </w:rPr>
        <w:t>umber of choices to help with this potential issue. For more advanced students, you can consider giving them more freedom in their question. Tell them to “learn what they can about how tops work” instead of “learn what makes tops spin longer.”</w:t>
      </w:r>
    </w:p>
    <w:p w14:paraId="0917BEE2" w14:textId="77777777" w:rsidR="002F490C" w:rsidRDefault="002F490C">
      <w:pPr>
        <w:contextualSpacing w:val="0"/>
      </w:pPr>
    </w:p>
    <w:p w14:paraId="6F029986" w14:textId="77777777" w:rsidR="002F490C" w:rsidRDefault="00FD2075">
      <w:pPr>
        <w:contextualSpacing w:val="0"/>
      </w:pPr>
      <w:r>
        <w:rPr>
          <w:rFonts w:ascii="Tahoma" w:eastAsia="Tahoma" w:hAnsi="Tahoma" w:cs="Tahoma"/>
        </w:rPr>
        <w:t>Students wh</w:t>
      </w:r>
      <w:r>
        <w:rPr>
          <w:rFonts w:ascii="Tahoma" w:eastAsia="Tahoma" w:hAnsi="Tahoma" w:cs="Tahoma"/>
        </w:rPr>
        <w:t xml:space="preserve">o test the effect of weight on spin duration but do not make their tops sufficiently symmetric (either by cutting the base unevenly or distributing pennies/washers unevenly) often come away with the </w:t>
      </w:r>
      <w:r>
        <w:rPr>
          <w:rFonts w:ascii="Tahoma" w:eastAsia="Tahoma" w:hAnsi="Tahoma" w:cs="Tahoma"/>
          <w:b/>
        </w:rPr>
        <w:t>misconception</w:t>
      </w:r>
      <w:r>
        <w:rPr>
          <w:rFonts w:ascii="Tahoma" w:eastAsia="Tahoma" w:hAnsi="Tahoma" w:cs="Tahoma"/>
        </w:rPr>
        <w:t xml:space="preserve"> that lighter tops spin longer. Prepare symm</w:t>
      </w:r>
      <w:r>
        <w:rPr>
          <w:rFonts w:ascii="Tahoma" w:eastAsia="Tahoma" w:hAnsi="Tahoma" w:cs="Tahoma"/>
        </w:rPr>
        <w:t>etrically weighted tops of different weights (e.g. Figure 4) to demonstrate the expected outcome. Ask students why spinning your tops supports the opposite conclusion. Students should see that your tops are more symmetrical than theirs, and conclude that m</w:t>
      </w:r>
      <w:r>
        <w:rPr>
          <w:rFonts w:ascii="Tahoma" w:eastAsia="Tahoma" w:hAnsi="Tahoma" w:cs="Tahoma"/>
        </w:rPr>
        <w:t>ore weight does increase spin duration if the tops are symmetric.</w:t>
      </w:r>
    </w:p>
    <w:p w14:paraId="51C89713" w14:textId="77777777" w:rsidR="002F490C" w:rsidRDefault="002F490C">
      <w:pPr>
        <w:contextualSpacing w:val="0"/>
      </w:pPr>
    </w:p>
    <w:p w14:paraId="1758953D" w14:textId="77777777" w:rsidR="002F490C" w:rsidRDefault="00FD2075">
      <w:pPr>
        <w:contextualSpacing w:val="0"/>
      </w:pPr>
      <w:r>
        <w:rPr>
          <w:rFonts w:ascii="Tahoma" w:eastAsia="Tahoma" w:hAnsi="Tahoma" w:cs="Tahoma"/>
        </w:rPr>
        <w:t xml:space="preserve">Students sometimes make their factor or interpretation too </w:t>
      </w:r>
      <w:r>
        <w:rPr>
          <w:rFonts w:ascii="Tahoma" w:eastAsia="Tahoma" w:hAnsi="Tahoma" w:cs="Tahoma"/>
          <w:b/>
        </w:rPr>
        <w:t>complex</w:t>
      </w:r>
      <w:r>
        <w:rPr>
          <w:rFonts w:ascii="Tahoma" w:eastAsia="Tahoma" w:hAnsi="Tahoma" w:cs="Tahoma"/>
        </w:rPr>
        <w:t xml:space="preserve">. For example, students may want to test how the </w:t>
      </w:r>
      <w:r>
        <w:rPr>
          <w:rFonts w:ascii="Tahoma" w:eastAsia="Tahoma" w:hAnsi="Tahoma" w:cs="Tahoma"/>
          <w:b/>
        </w:rPr>
        <w:t>shape</w:t>
      </w:r>
      <w:r>
        <w:rPr>
          <w:rFonts w:ascii="Tahoma" w:eastAsia="Tahoma" w:hAnsi="Tahoma" w:cs="Tahoma"/>
        </w:rPr>
        <w:t xml:space="preserve"> of the base affects spin duration. They may want to make a star, hea</w:t>
      </w:r>
      <w:r>
        <w:rPr>
          <w:rFonts w:ascii="Tahoma" w:eastAsia="Tahoma" w:hAnsi="Tahoma" w:cs="Tahoma"/>
        </w:rPr>
        <w:t xml:space="preserve">rt, circle, and square. In this case, ask them </w:t>
      </w:r>
      <w:r>
        <w:rPr>
          <w:rFonts w:ascii="Tahoma" w:eastAsia="Tahoma" w:hAnsi="Tahoma" w:cs="Tahoma"/>
          <w:i/>
        </w:rPr>
        <w:t>why</w:t>
      </w:r>
      <w:r>
        <w:rPr>
          <w:rFonts w:ascii="Tahoma" w:eastAsia="Tahoma" w:hAnsi="Tahoma" w:cs="Tahoma"/>
        </w:rPr>
        <w:t xml:space="preserve"> they expect the shapes to spin for different amounts of time. In many cases, this question boils down to the symmetry of the top. Ask students if they can think of a simpler comparison to address top symme</w:t>
      </w:r>
      <w:r>
        <w:rPr>
          <w:rFonts w:ascii="Tahoma" w:eastAsia="Tahoma" w:hAnsi="Tahoma" w:cs="Tahoma"/>
        </w:rPr>
        <w:t>try. For example, students could place the pencil in the center of the circle or off center.</w:t>
      </w:r>
    </w:p>
    <w:p w14:paraId="3C61F6C3" w14:textId="77777777" w:rsidR="002F490C" w:rsidRDefault="002F490C">
      <w:pPr>
        <w:contextualSpacing w:val="0"/>
      </w:pPr>
    </w:p>
    <w:p w14:paraId="15447A1F" w14:textId="77777777" w:rsidR="002F490C" w:rsidRDefault="00FD2075">
      <w:pPr>
        <w:contextualSpacing w:val="0"/>
      </w:pPr>
      <w:r>
        <w:rPr>
          <w:rFonts w:ascii="Tahoma" w:eastAsia="Tahoma" w:hAnsi="Tahoma" w:cs="Tahoma"/>
        </w:rPr>
        <w:t xml:space="preserve">It may be difficult for students to finish their investigation in the allotted </w:t>
      </w:r>
      <w:r>
        <w:rPr>
          <w:rFonts w:ascii="Tahoma" w:eastAsia="Tahoma" w:hAnsi="Tahoma" w:cs="Tahoma"/>
          <w:b/>
        </w:rPr>
        <w:t>time</w:t>
      </w:r>
      <w:r>
        <w:rPr>
          <w:rFonts w:ascii="Tahoma" w:eastAsia="Tahoma" w:hAnsi="Tahoma" w:cs="Tahoma"/>
        </w:rPr>
        <w:t>. You can either give them more time with the materials or construct some simpl</w:t>
      </w:r>
      <w:r>
        <w:rPr>
          <w:rFonts w:ascii="Tahoma" w:eastAsia="Tahoma" w:hAnsi="Tahoma" w:cs="Tahoma"/>
        </w:rPr>
        <w:t>e tops for them to modify before they start the investigation. Ideally, the students engage with the materials as much as possible so that they have ownership over the investigation.</w:t>
      </w:r>
    </w:p>
    <w:p w14:paraId="7F0DC496" w14:textId="77777777" w:rsidR="002F490C" w:rsidRDefault="002F490C">
      <w:pPr>
        <w:pStyle w:val="Heading2"/>
        <w:contextualSpacing w:val="0"/>
      </w:pPr>
    </w:p>
    <w:p w14:paraId="41BC68A8" w14:textId="77777777" w:rsidR="0016159A" w:rsidRDefault="0016159A">
      <w:pPr>
        <w:rPr>
          <w:rFonts w:ascii="Tahoma" w:eastAsia="Tahoma" w:hAnsi="Tahoma" w:cs="Tahoma"/>
          <w:sz w:val="28"/>
          <w:szCs w:val="28"/>
        </w:rPr>
      </w:pPr>
      <w:r>
        <w:rPr>
          <w:rFonts w:ascii="Tahoma" w:eastAsia="Tahoma" w:hAnsi="Tahoma" w:cs="Tahoma"/>
          <w:sz w:val="28"/>
          <w:szCs w:val="28"/>
        </w:rPr>
        <w:br w:type="page"/>
      </w:r>
    </w:p>
    <w:p w14:paraId="1EFA9303" w14:textId="77777777" w:rsidR="005A79B3" w:rsidRDefault="005A79B3" w:rsidP="00BA0ED7">
      <w:pPr>
        <w:pStyle w:val="Heading1"/>
        <w:contextualSpacing w:val="0"/>
        <w:rPr>
          <w:rFonts w:ascii="Tahoma" w:eastAsia="Tahoma" w:hAnsi="Tahoma" w:cs="Tahoma"/>
          <w:color w:val="000000"/>
          <w:sz w:val="28"/>
          <w:szCs w:val="28"/>
        </w:rPr>
      </w:pPr>
    </w:p>
    <w:p w14:paraId="4E3B99B7" w14:textId="3E2C3A11" w:rsidR="002F490C" w:rsidRPr="00BA0ED7" w:rsidRDefault="00FD2075" w:rsidP="00BA0ED7">
      <w:pPr>
        <w:pStyle w:val="Heading1"/>
        <w:contextualSpacing w:val="0"/>
        <w:rPr>
          <w:rFonts w:ascii="Tahoma" w:eastAsia="Tahoma" w:hAnsi="Tahoma" w:cs="Tahoma"/>
          <w:color w:val="000000"/>
          <w:sz w:val="28"/>
          <w:szCs w:val="28"/>
        </w:rPr>
      </w:pPr>
      <w:r w:rsidRPr="00BA0ED7">
        <w:rPr>
          <w:rFonts w:ascii="Tahoma" w:eastAsia="Tahoma" w:hAnsi="Tahoma" w:cs="Tahoma"/>
          <w:color w:val="000000"/>
          <w:sz w:val="28"/>
          <w:szCs w:val="28"/>
        </w:rPr>
        <w:t>Glossary</w:t>
      </w:r>
      <w:r w:rsidRPr="00BA0ED7">
        <w:rPr>
          <w:rFonts w:ascii="Tahoma" w:eastAsia="Tahoma" w:hAnsi="Tahoma" w:cs="Tahoma"/>
          <w:color w:val="000000"/>
          <w:sz w:val="28"/>
          <w:szCs w:val="28"/>
        </w:rPr>
        <w:t xml:space="preserve">: </w:t>
      </w:r>
    </w:p>
    <w:p w14:paraId="5F84D89F" w14:textId="77777777" w:rsidR="002F490C" w:rsidRDefault="002F490C">
      <w:pPr>
        <w:contextualSpacing w:val="0"/>
      </w:pPr>
    </w:p>
    <w:p w14:paraId="06772F1F" w14:textId="77777777" w:rsidR="002F490C" w:rsidRDefault="00FD207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120"/>
        <w:contextualSpacing w:val="0"/>
      </w:pPr>
      <w:r>
        <w:rPr>
          <w:rFonts w:ascii="Tahoma" w:eastAsia="Tahoma" w:hAnsi="Tahoma" w:cs="Tahoma"/>
          <w:u w:val="single"/>
        </w:rPr>
        <w:t>Testable question</w:t>
      </w:r>
      <w:r>
        <w:rPr>
          <w:rFonts w:ascii="Tahoma" w:eastAsia="Tahoma" w:hAnsi="Tahoma" w:cs="Tahoma"/>
        </w:rPr>
        <w:t xml:space="preserve"> - a question with clear dependent and inde</w:t>
      </w:r>
      <w:r>
        <w:rPr>
          <w:rFonts w:ascii="Tahoma" w:eastAsia="Tahoma" w:hAnsi="Tahoma" w:cs="Tahoma"/>
        </w:rPr>
        <w:t>pendent variables that can be tested given the allotted time and materials</w:t>
      </w:r>
    </w:p>
    <w:p w14:paraId="25576632" w14:textId="77777777" w:rsidR="002F490C" w:rsidRDefault="00FD207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120"/>
        <w:contextualSpacing w:val="0"/>
      </w:pPr>
      <w:r>
        <w:rPr>
          <w:rFonts w:ascii="Tahoma" w:eastAsia="Tahoma" w:hAnsi="Tahoma" w:cs="Tahoma"/>
          <w:u w:val="single"/>
        </w:rPr>
        <w:t>Hypothesis</w:t>
      </w:r>
      <w:r>
        <w:rPr>
          <w:rFonts w:ascii="Tahoma" w:eastAsia="Tahoma" w:hAnsi="Tahoma" w:cs="Tahoma"/>
        </w:rPr>
        <w:t xml:space="preserve"> - a proposed explanation made on the basis of limited evidence as a starting point for further investigation</w:t>
      </w:r>
    </w:p>
    <w:p w14:paraId="24F84CE7" w14:textId="77777777" w:rsidR="002F490C" w:rsidRDefault="00FD207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120"/>
        <w:contextualSpacing w:val="0"/>
      </w:pPr>
      <w:r>
        <w:rPr>
          <w:rFonts w:ascii="Tahoma" w:eastAsia="Tahoma" w:hAnsi="Tahoma" w:cs="Tahoma"/>
          <w:u w:val="single"/>
        </w:rPr>
        <w:t>Independent variable</w:t>
      </w:r>
      <w:r>
        <w:rPr>
          <w:rFonts w:ascii="Tahoma" w:eastAsia="Tahoma" w:hAnsi="Tahoma" w:cs="Tahoma"/>
        </w:rPr>
        <w:t xml:space="preserve"> - The variable that is purposefully mani</w:t>
      </w:r>
      <w:r>
        <w:rPr>
          <w:rFonts w:ascii="Tahoma" w:eastAsia="Tahoma" w:hAnsi="Tahoma" w:cs="Tahoma"/>
        </w:rPr>
        <w:t>pulated by the experimenter so the outcome can be measured; although not manipulated by the experimenter directly, time can also serve as an independent variable</w:t>
      </w:r>
    </w:p>
    <w:p w14:paraId="64AB115B" w14:textId="77777777" w:rsidR="002F490C" w:rsidRDefault="00FD207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120"/>
        <w:contextualSpacing w:val="0"/>
      </w:pPr>
      <w:r>
        <w:rPr>
          <w:rFonts w:ascii="Tahoma" w:eastAsia="Tahoma" w:hAnsi="Tahoma" w:cs="Tahoma"/>
          <w:u w:val="single"/>
        </w:rPr>
        <w:t>Dependent variable</w:t>
      </w:r>
      <w:r>
        <w:rPr>
          <w:rFonts w:ascii="Tahoma" w:eastAsia="Tahoma" w:hAnsi="Tahoma" w:cs="Tahoma"/>
        </w:rPr>
        <w:t xml:space="preserve"> - the variable(s) that is (are) measured and is (are) predicted to be affec</w:t>
      </w:r>
      <w:r>
        <w:rPr>
          <w:rFonts w:ascii="Tahoma" w:eastAsia="Tahoma" w:hAnsi="Tahoma" w:cs="Tahoma"/>
        </w:rPr>
        <w:t>ted by changes in the independent variable</w:t>
      </w:r>
    </w:p>
    <w:p w14:paraId="11C5CF4A" w14:textId="77777777" w:rsidR="002F490C" w:rsidRDefault="00FD207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120"/>
        <w:contextualSpacing w:val="0"/>
      </w:pPr>
      <w:r>
        <w:rPr>
          <w:rFonts w:ascii="Tahoma" w:eastAsia="Tahoma" w:hAnsi="Tahoma" w:cs="Tahoma"/>
          <w:u w:val="single"/>
        </w:rPr>
        <w:t>Control variable</w:t>
      </w:r>
      <w:r>
        <w:rPr>
          <w:rFonts w:ascii="Tahoma" w:eastAsia="Tahoma" w:hAnsi="Tahoma" w:cs="Tahoma"/>
        </w:rPr>
        <w:t xml:space="preserve"> - variables in an experiment that are kept constant across trials (not to be confused with an experimental control or control group)</w:t>
      </w:r>
    </w:p>
    <w:p w14:paraId="6CAE0DB1" w14:textId="77777777" w:rsidR="002F490C" w:rsidRDefault="002F490C">
      <w:pPr>
        <w:pStyle w:val="Heading2"/>
        <w:contextualSpacing w:val="0"/>
      </w:pPr>
    </w:p>
    <w:p w14:paraId="6C5027E6" w14:textId="77777777" w:rsidR="002F490C" w:rsidRPr="00BA0ED7" w:rsidRDefault="00FD2075" w:rsidP="00BA0ED7">
      <w:pPr>
        <w:pStyle w:val="Heading1"/>
        <w:contextualSpacing w:val="0"/>
        <w:rPr>
          <w:rFonts w:ascii="Tahoma" w:eastAsia="Tahoma" w:hAnsi="Tahoma" w:cs="Tahoma"/>
          <w:color w:val="000000"/>
          <w:sz w:val="28"/>
          <w:szCs w:val="28"/>
        </w:rPr>
      </w:pPr>
      <w:r w:rsidRPr="00BA0ED7">
        <w:rPr>
          <w:rFonts w:ascii="Tahoma" w:eastAsia="Tahoma" w:hAnsi="Tahoma" w:cs="Tahoma"/>
          <w:color w:val="000000"/>
          <w:sz w:val="28"/>
          <w:szCs w:val="28"/>
        </w:rPr>
        <w:t>Useful References</w:t>
      </w:r>
      <w:r w:rsidRPr="00BA0ED7">
        <w:rPr>
          <w:rFonts w:ascii="Tahoma" w:eastAsia="Tahoma" w:hAnsi="Tahoma" w:cs="Tahoma"/>
          <w:color w:val="000000"/>
          <w:sz w:val="28"/>
          <w:szCs w:val="28"/>
        </w:rPr>
        <w:t xml:space="preserve">: </w:t>
      </w:r>
    </w:p>
    <w:p w14:paraId="5A179246" w14:textId="77777777" w:rsidR="002F490C" w:rsidRDefault="002F490C">
      <w:pPr>
        <w:contextualSpacing w:val="0"/>
      </w:pPr>
    </w:p>
    <w:p w14:paraId="55535AAD" w14:textId="77777777" w:rsidR="002F490C" w:rsidRDefault="00FD2075">
      <w:pPr>
        <w:contextualSpacing w:val="0"/>
      </w:pPr>
      <w:r>
        <w:rPr>
          <w:rFonts w:ascii="Tahoma" w:eastAsia="Tahoma" w:hAnsi="Tahoma" w:cs="Tahoma"/>
        </w:rPr>
        <w:t xml:space="preserve">Exploratorium Institute for Inquiry (2006). Workshop I: Comparing approaches to hands-on science </w:t>
      </w:r>
      <w:r>
        <w:rPr>
          <w:rFonts w:ascii="Tahoma" w:eastAsia="Tahoma" w:hAnsi="Tahoma" w:cs="Tahoma"/>
          <w:i/>
        </w:rPr>
        <w:t>in Fundamentals of Inquiry Facilitator’s Guide.</w:t>
      </w:r>
      <w:r>
        <w:rPr>
          <w:rFonts w:ascii="Tahoma" w:eastAsia="Tahoma" w:hAnsi="Tahoma" w:cs="Tahoma"/>
        </w:rPr>
        <w:t xml:space="preserve"> Exploratorium, San Francisco.</w:t>
      </w:r>
    </w:p>
    <w:p w14:paraId="79CA711E" w14:textId="77777777" w:rsidR="002F490C" w:rsidRDefault="002F490C">
      <w:pPr>
        <w:contextualSpacing w:val="0"/>
      </w:pPr>
    </w:p>
    <w:p w14:paraId="666276AB" w14:textId="77777777" w:rsidR="002F490C" w:rsidRDefault="00FD2075">
      <w:pPr>
        <w:contextualSpacing w:val="0"/>
      </w:pPr>
      <w:r>
        <w:rPr>
          <w:rFonts w:ascii="Tahoma" w:eastAsia="Tahoma" w:hAnsi="Tahoma" w:cs="Tahoma"/>
        </w:rPr>
        <w:t xml:space="preserve">Figure Skating Video: </w:t>
      </w:r>
      <w:hyperlink r:id="rId12">
        <w:r>
          <w:rPr>
            <w:rFonts w:ascii="Tahoma" w:eastAsia="Tahoma" w:hAnsi="Tahoma" w:cs="Tahoma"/>
            <w:u w:val="single"/>
          </w:rPr>
          <w:t>https://www.youtube.com/watch?v=b5kj8dvDeN4</w:t>
        </w:r>
      </w:hyperlink>
      <w:r>
        <w:rPr>
          <w:rFonts w:ascii="Tahoma" w:eastAsia="Tahoma" w:hAnsi="Tahoma" w:cs="Tahoma"/>
        </w:rPr>
        <w:t xml:space="preserve"> </w:t>
      </w:r>
    </w:p>
    <w:p w14:paraId="6A6F782D" w14:textId="77777777" w:rsidR="002F490C" w:rsidRDefault="00FD2075">
      <w:pPr>
        <w:contextualSpacing w:val="0"/>
      </w:pPr>
      <w:r>
        <w:rPr>
          <w:rFonts w:ascii="Tahoma" w:eastAsia="Tahoma" w:hAnsi="Tahoma" w:cs="Tahoma"/>
        </w:rPr>
        <w:t xml:space="preserve">Figure Skating Video: </w:t>
      </w:r>
      <w:hyperlink r:id="rId13">
        <w:r>
          <w:rPr>
            <w:rFonts w:ascii="Tahoma" w:eastAsia="Tahoma" w:hAnsi="Tahoma" w:cs="Tahoma"/>
            <w:u w:val="single"/>
          </w:rPr>
          <w:t>https://www.youtube.com/watch?v=fDj3Vf4hJGg</w:t>
        </w:r>
      </w:hyperlink>
      <w:r>
        <w:rPr>
          <w:rFonts w:ascii="Tahoma" w:eastAsia="Tahoma" w:hAnsi="Tahoma" w:cs="Tahoma"/>
        </w:rPr>
        <w:t xml:space="preserve"> </w:t>
      </w:r>
    </w:p>
    <w:p w14:paraId="5162526E" w14:textId="77777777" w:rsidR="002F490C" w:rsidRDefault="00FD2075">
      <w:pPr>
        <w:contextualSpacing w:val="0"/>
      </w:pPr>
      <w:r>
        <w:rPr>
          <w:rFonts w:ascii="Tahoma" w:eastAsia="Tahoma" w:hAnsi="Tahoma" w:cs="Tahoma"/>
        </w:rPr>
        <w:t xml:space="preserve">Tops video: </w:t>
      </w:r>
      <w:hyperlink r:id="rId14">
        <w:r>
          <w:rPr>
            <w:rFonts w:ascii="Tahoma" w:eastAsia="Tahoma" w:hAnsi="Tahoma" w:cs="Tahoma"/>
            <w:u w:val="single"/>
          </w:rPr>
          <w:t>h</w:t>
        </w:r>
        <w:r>
          <w:rPr>
            <w:rFonts w:ascii="Tahoma" w:eastAsia="Tahoma" w:hAnsi="Tahoma" w:cs="Tahoma"/>
            <w:u w:val="single"/>
          </w:rPr>
          <w:t>ttps://www.youtube.com/watch?v=8I-dZhxiEP8</w:t>
        </w:r>
      </w:hyperlink>
      <w:r>
        <w:rPr>
          <w:rFonts w:ascii="Tahoma" w:eastAsia="Tahoma" w:hAnsi="Tahoma" w:cs="Tahoma"/>
        </w:rPr>
        <w:t xml:space="preserve"> </w:t>
      </w:r>
    </w:p>
    <w:p w14:paraId="44011802" w14:textId="77777777" w:rsidR="002F490C" w:rsidRDefault="00FD2075">
      <w:pPr>
        <w:contextualSpacing w:val="0"/>
      </w:pPr>
      <w:r>
        <w:rPr>
          <w:rFonts w:ascii="Tahoma" w:eastAsia="Tahoma" w:hAnsi="Tahoma" w:cs="Tahoma"/>
        </w:rPr>
        <w:t xml:space="preserve">Tops Video: </w:t>
      </w:r>
      <w:hyperlink r:id="rId15">
        <w:r>
          <w:rPr>
            <w:rFonts w:ascii="Tahoma" w:eastAsia="Tahoma" w:hAnsi="Tahoma" w:cs="Tahoma"/>
            <w:u w:val="single"/>
          </w:rPr>
          <w:t>https://www.youtube.com/watch?v=qquek0c5bt4</w:t>
        </w:r>
      </w:hyperlink>
      <w:r>
        <w:rPr>
          <w:rFonts w:ascii="Tahoma" w:eastAsia="Tahoma" w:hAnsi="Tahoma" w:cs="Tahoma"/>
        </w:rPr>
        <w:t xml:space="preserve"> (stop after 2:20min)</w:t>
      </w:r>
    </w:p>
    <w:p w14:paraId="7902DA97" w14:textId="77777777" w:rsidR="002F490C" w:rsidRDefault="002F490C">
      <w:pPr>
        <w:contextualSpacing w:val="0"/>
      </w:pPr>
    </w:p>
    <w:p w14:paraId="7D88D933" w14:textId="77777777" w:rsidR="002F490C" w:rsidRDefault="00FD2075">
      <w:pPr>
        <w:ind w:left="360" w:hanging="360"/>
        <w:contextualSpacing w:val="0"/>
      </w:pPr>
      <w:r>
        <w:rPr>
          <w:rFonts w:ascii="Arial" w:eastAsia="Arial" w:hAnsi="Arial" w:cs="Arial"/>
          <w:b/>
        </w:rPr>
        <w:t>NGSS Resources</w:t>
      </w:r>
      <w:r>
        <w:rPr>
          <w:rFonts w:ascii="Arial" w:eastAsia="Arial" w:hAnsi="Arial" w:cs="Arial"/>
        </w:rPr>
        <w:t>:</w:t>
      </w:r>
    </w:p>
    <w:p w14:paraId="06016D98" w14:textId="77777777" w:rsidR="002F490C" w:rsidRDefault="00FD2075">
      <w:pPr>
        <w:contextualSpacing w:val="0"/>
      </w:pPr>
      <w:hyperlink r:id="rId16">
        <w:r>
          <w:rPr>
            <w:rFonts w:ascii="Arial" w:eastAsia="Arial" w:hAnsi="Arial" w:cs="Arial"/>
            <w:color w:val="1155CC"/>
            <w:u w:val="single"/>
          </w:rPr>
          <w:t>http://www.nextgenscience.org/california</w:t>
        </w:r>
      </w:hyperlink>
    </w:p>
    <w:p w14:paraId="7FD621A1" w14:textId="77777777" w:rsidR="002F490C" w:rsidRDefault="002F490C">
      <w:pPr>
        <w:contextualSpacing w:val="0"/>
      </w:pPr>
    </w:p>
    <w:p w14:paraId="54D50D48" w14:textId="77777777" w:rsidR="002F490C" w:rsidRDefault="00FD2075">
      <w:pPr>
        <w:contextualSpacing w:val="0"/>
      </w:pPr>
      <w:r>
        <w:rPr>
          <w:rFonts w:ascii="Tahoma" w:eastAsia="Tahoma" w:hAnsi="Tahoma" w:cs="Tahoma"/>
        </w:rPr>
        <w:t>Practice 3 Planning and Carrying Out Investigations</w:t>
      </w:r>
    </w:p>
    <w:p w14:paraId="0C6B5D4C" w14:textId="77777777" w:rsidR="002F490C" w:rsidRDefault="002F490C">
      <w:pPr>
        <w:contextualSpacing w:val="0"/>
      </w:pPr>
    </w:p>
    <w:p w14:paraId="4AF75CB4" w14:textId="332F6F52" w:rsidR="002F490C" w:rsidRDefault="00FD2075">
      <w:pPr>
        <w:contextualSpacing w:val="0"/>
      </w:pPr>
      <w:r>
        <w:rPr>
          <w:rFonts w:ascii="Tahoma" w:eastAsia="Tahoma" w:hAnsi="Tahoma" w:cs="Tahoma"/>
          <w:i/>
        </w:rPr>
        <w:t xml:space="preserve">Students should have opportunities to </w:t>
      </w:r>
      <w:r>
        <w:rPr>
          <w:rFonts w:ascii="Tahoma" w:eastAsia="Tahoma" w:hAnsi="Tahoma" w:cs="Tahoma"/>
          <w:b/>
          <w:i/>
        </w:rPr>
        <w:t xml:space="preserve">plan and carry out several different kinds of </w:t>
      </w:r>
      <w:r>
        <w:rPr>
          <w:rFonts w:ascii="Tahoma" w:eastAsia="Tahoma" w:hAnsi="Tahoma" w:cs="Tahoma"/>
          <w:b/>
          <w:i/>
        </w:rPr>
        <w:t>investigations</w:t>
      </w:r>
      <w:r>
        <w:rPr>
          <w:rFonts w:ascii="Tahoma" w:eastAsia="Tahoma" w:hAnsi="Tahoma" w:cs="Tahoma"/>
          <w:i/>
        </w:rPr>
        <w:t xml:space="preserve"> during their K-12 years. At all levels, they should engage in investigations that </w:t>
      </w:r>
      <w:r>
        <w:rPr>
          <w:rFonts w:ascii="Tahoma" w:eastAsia="Tahoma" w:hAnsi="Tahoma" w:cs="Tahoma"/>
          <w:i/>
        </w:rPr>
        <w:t xml:space="preserve">range from those structured by the teacher—in order to expose an issue or question that they </w:t>
      </w:r>
      <w:r>
        <w:rPr>
          <w:rFonts w:ascii="Tahoma" w:eastAsia="Tahoma" w:hAnsi="Tahoma" w:cs="Tahoma"/>
          <w:i/>
        </w:rPr>
        <w:t>would be unlikely to explore on their own (e.g., measuring specific properties</w:t>
      </w:r>
      <w:r>
        <w:rPr>
          <w:rFonts w:ascii="Tahoma" w:eastAsia="Tahoma" w:hAnsi="Tahoma" w:cs="Tahoma"/>
          <w:i/>
        </w:rPr>
        <w:t xml:space="preserve"> of materials)—</w:t>
      </w:r>
      <w:r>
        <w:rPr>
          <w:rFonts w:ascii="Tahoma" w:eastAsia="Tahoma" w:hAnsi="Tahoma" w:cs="Tahoma"/>
          <w:i/>
        </w:rPr>
        <w:t>to those that</w:t>
      </w:r>
      <w:r>
        <w:rPr>
          <w:rFonts w:ascii="Tahoma" w:eastAsia="Tahoma" w:hAnsi="Tahoma" w:cs="Tahoma"/>
          <w:b/>
          <w:i/>
        </w:rPr>
        <w:t xml:space="preserve"> emerge from students’ own questions</w:t>
      </w:r>
      <w:r>
        <w:rPr>
          <w:rFonts w:ascii="Tahoma" w:eastAsia="Tahoma" w:hAnsi="Tahoma" w:cs="Tahoma"/>
          <w:i/>
        </w:rPr>
        <w:t>.</w:t>
      </w:r>
      <w:r>
        <w:rPr>
          <w:rFonts w:ascii="Tahoma" w:eastAsia="Tahoma" w:hAnsi="Tahoma" w:cs="Tahoma"/>
        </w:rPr>
        <w:t xml:space="preserve"> (NRC Framework, 2012, p. 61) </w:t>
      </w:r>
    </w:p>
    <w:p w14:paraId="0EAC4DC5" w14:textId="77777777" w:rsidR="002F490C" w:rsidRDefault="002F490C">
      <w:pPr>
        <w:contextualSpacing w:val="0"/>
      </w:pPr>
    </w:p>
    <w:p w14:paraId="03303305" w14:textId="77777777" w:rsidR="002F490C" w:rsidRDefault="00FD2075">
      <w:pPr>
        <w:contextualSpacing w:val="0"/>
      </w:pPr>
      <w:r>
        <w:rPr>
          <w:rFonts w:ascii="Tahoma" w:eastAsia="Tahoma" w:hAnsi="Tahoma" w:cs="Tahoma"/>
        </w:rPr>
        <w:t xml:space="preserve">Whether students are doing science or engineering, it is always important for them to </w:t>
      </w:r>
      <w:r>
        <w:rPr>
          <w:rFonts w:ascii="Tahoma" w:eastAsia="Tahoma" w:hAnsi="Tahoma" w:cs="Tahoma"/>
          <w:b/>
        </w:rPr>
        <w:t xml:space="preserve">state the goal of an investigation, predict outcomes, and plan a course </w:t>
      </w:r>
      <w:r>
        <w:rPr>
          <w:rFonts w:ascii="Tahoma" w:eastAsia="Tahoma" w:hAnsi="Tahoma" w:cs="Tahoma"/>
          <w:b/>
        </w:rPr>
        <w:t>of action that will provide the best evidence to support their conclusions</w:t>
      </w:r>
      <w:r>
        <w:rPr>
          <w:rFonts w:ascii="Tahoma" w:eastAsia="Tahoma" w:hAnsi="Tahoma" w:cs="Tahoma"/>
        </w:rPr>
        <w:t xml:space="preserve">. </w:t>
      </w:r>
      <w:r>
        <w:rPr>
          <w:rFonts w:ascii="Tahoma" w:eastAsia="Tahoma" w:hAnsi="Tahoma" w:cs="Tahoma"/>
        </w:rPr>
        <w:lastRenderedPageBreak/>
        <w:t xml:space="preserve">Students should </w:t>
      </w:r>
      <w:r>
        <w:rPr>
          <w:rFonts w:ascii="Tahoma" w:eastAsia="Tahoma" w:hAnsi="Tahoma" w:cs="Tahoma"/>
          <w:b/>
        </w:rPr>
        <w:t>design investigations that generate data to provide evidence to support claims they make about phenomena</w:t>
      </w:r>
      <w:r>
        <w:rPr>
          <w:rFonts w:ascii="Tahoma" w:eastAsia="Tahoma" w:hAnsi="Tahoma" w:cs="Tahoma"/>
        </w:rPr>
        <w:t>.</w:t>
      </w:r>
    </w:p>
    <w:p w14:paraId="6B21FFFC" w14:textId="77777777" w:rsidR="002F490C" w:rsidRDefault="002F490C">
      <w:pPr>
        <w:contextualSpacing w:val="0"/>
      </w:pPr>
    </w:p>
    <w:p w14:paraId="12665718" w14:textId="77777777" w:rsidR="002F490C" w:rsidRDefault="00FD2075">
      <w:pPr>
        <w:contextualSpacing w:val="0"/>
      </w:pPr>
      <w:r>
        <w:rPr>
          <w:rFonts w:ascii="Tahoma" w:eastAsia="Tahoma" w:hAnsi="Tahoma" w:cs="Tahoma"/>
        </w:rPr>
        <w:t>Over time, students are expected to become more systemati</w:t>
      </w:r>
      <w:r>
        <w:rPr>
          <w:rFonts w:ascii="Tahoma" w:eastAsia="Tahoma" w:hAnsi="Tahoma" w:cs="Tahoma"/>
        </w:rPr>
        <w:t xml:space="preserve">c and careful in their methods. In laboratory experiments, </w:t>
      </w:r>
      <w:r>
        <w:rPr>
          <w:rFonts w:ascii="Tahoma" w:eastAsia="Tahoma" w:hAnsi="Tahoma" w:cs="Tahoma"/>
          <w:b/>
        </w:rPr>
        <w:t>students are expected to decide which variables should be treated as results or outputs, which should be treated as inputs and intentionally varied from trial to trial, and which should be controll</w:t>
      </w:r>
      <w:r>
        <w:rPr>
          <w:rFonts w:ascii="Tahoma" w:eastAsia="Tahoma" w:hAnsi="Tahoma" w:cs="Tahoma"/>
          <w:b/>
        </w:rPr>
        <w:t>ed, or kept the same across trials</w:t>
      </w:r>
      <w:r>
        <w:rPr>
          <w:rFonts w:ascii="Tahoma" w:eastAsia="Tahoma" w:hAnsi="Tahoma" w:cs="Tahoma"/>
        </w:rPr>
        <w:t>. Planning and carrying out investigations may include elements of all of the other practices. (NGSS Appendix F Science &amp; Engineering Practices, p. 7)</w:t>
      </w:r>
    </w:p>
    <w:p w14:paraId="7B27F787" w14:textId="77777777" w:rsidR="002F490C" w:rsidRDefault="002F490C">
      <w:pPr>
        <w:contextualSpacing w:val="0"/>
      </w:pPr>
      <w:bookmarkStart w:id="13" w:name="_GoBack"/>
      <w:bookmarkEnd w:id="13"/>
    </w:p>
    <w:sectPr w:rsidR="002F490C">
      <w:headerReference w:type="default" r:id="rId17"/>
      <w:footerReference w:type="default" r:id="rId18"/>
      <w:pgSz w:w="12240" w:h="15840"/>
      <w:pgMar w:top="1080" w:right="1080" w:bottom="1080" w:left="1080" w:header="720" w:footer="720" w:gutter="0"/>
      <w:pgNumType w:start="1"/>
      <w:cols w:space="720" w:equalWidth="0">
        <w:col w:w="9360"/>
      </w:cols>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7558AF9" w14:textId="77777777" w:rsidR="00FD2075" w:rsidRDefault="00FD2075">
      <w:r>
        <w:separator/>
      </w:r>
    </w:p>
  </w:endnote>
  <w:endnote w:type="continuationSeparator" w:id="0">
    <w:p w14:paraId="6D56B441" w14:textId="77777777" w:rsidR="00FD2075" w:rsidRDefault="00FD20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Calibri">
    <w:panose1 w:val="020F0502020204030204"/>
    <w:charset w:val="00"/>
    <w:family w:val="auto"/>
    <w:pitch w:val="variable"/>
    <w:sig w:usb0="E00002FF" w:usb1="4000ACFF" w:usb2="00000001" w:usb3="00000000" w:csb0="0000019F" w:csb1="00000000"/>
  </w:font>
  <w:font w:name="Tahoma">
    <w:panose1 w:val="020B0604030504040204"/>
    <w:charset w:val="00"/>
    <w:family w:val="auto"/>
    <w:pitch w:val="variable"/>
    <w:sig w:usb0="E1002EFF" w:usb1="C000605B" w:usb2="00000029" w:usb3="00000000" w:csb0="000101FF" w:csb1="00000000"/>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7847FE" w14:textId="00A2CC4B" w:rsidR="002F490C" w:rsidRPr="00BA0ED7" w:rsidRDefault="00FD2075" w:rsidP="00BA0ED7">
    <w:pPr>
      <w:tabs>
        <w:tab w:val="left" w:pos="630"/>
        <w:tab w:val="right" w:pos="9990"/>
      </w:tabs>
      <w:contextualSpacing w:val="0"/>
      <w:rPr>
        <w:sz w:val="21"/>
      </w:rPr>
    </w:pPr>
    <w:r>
      <w:rPr>
        <w:noProof/>
      </w:rPr>
      <w:drawing>
        <wp:inline distT="0" distB="0" distL="0" distR="0" wp14:anchorId="43F408FD" wp14:editId="04099B92">
          <wp:extent cx="685811" cy="316997"/>
          <wp:effectExtent l="0" t="0" r="0" b="0"/>
          <wp:docPr id="3" name="image09.png"/>
          <wp:cNvGraphicFramePr/>
          <a:graphic xmlns:a="http://schemas.openxmlformats.org/drawingml/2006/main">
            <a:graphicData uri="http://schemas.openxmlformats.org/drawingml/2006/picture">
              <pic:pic xmlns:pic="http://schemas.openxmlformats.org/drawingml/2006/picture">
                <pic:nvPicPr>
                  <pic:cNvPr id="0" name="image09.png"/>
                  <pic:cNvPicPr preferRelativeResize="0"/>
                </pic:nvPicPr>
                <pic:blipFill>
                  <a:blip r:embed="rId1"/>
                  <a:srcRect/>
                  <a:stretch>
                    <a:fillRect/>
                  </a:stretch>
                </pic:blipFill>
                <pic:spPr>
                  <a:xfrm>
                    <a:off x="0" y="0"/>
                    <a:ext cx="685811" cy="316997"/>
                  </a:xfrm>
                  <a:prstGeom prst="rect">
                    <a:avLst/>
                  </a:prstGeom>
                  <a:ln/>
                </pic:spPr>
              </pic:pic>
            </a:graphicData>
          </a:graphic>
        </wp:inline>
      </w:drawing>
    </w:r>
    <w:r w:rsidRPr="00BA0ED7">
      <w:rPr>
        <w:rFonts w:ascii="Arial" w:eastAsia="Arial" w:hAnsi="Arial" w:cs="Arial"/>
        <w:i/>
        <w:sz w:val="20"/>
        <w:szCs w:val="22"/>
      </w:rPr>
      <w:t xml:space="preserve">© 2012 SCWIBLES NSF GK-12 Program at UC Santa Cruz  </w:t>
    </w:r>
    <w:hyperlink r:id="rId2">
      <w:r w:rsidRPr="00BA0ED7">
        <w:rPr>
          <w:rFonts w:ascii="Arial" w:eastAsia="Arial" w:hAnsi="Arial" w:cs="Arial"/>
          <w:i/>
          <w:color w:val="0000FF"/>
          <w:sz w:val="20"/>
          <w:szCs w:val="22"/>
          <w:u w:val="single"/>
        </w:rPr>
        <w:t>http://scwibles.ucsc.edu</w:t>
      </w:r>
    </w:hyperlink>
    <w:r w:rsidRPr="00BA0ED7">
      <w:rPr>
        <w:rFonts w:ascii="Arial" w:eastAsia="Arial" w:hAnsi="Arial" w:cs="Arial"/>
        <w:i/>
        <w:sz w:val="21"/>
      </w:rPr>
      <w:tab/>
    </w:r>
    <w:r w:rsidRPr="00BA0ED7">
      <w:rPr>
        <w:sz w:val="21"/>
      </w:rPr>
      <w:fldChar w:fldCharType="begin"/>
    </w:r>
    <w:r w:rsidRPr="00BA0ED7">
      <w:rPr>
        <w:sz w:val="21"/>
      </w:rPr>
      <w:instrText>PAGE</w:instrText>
    </w:r>
    <w:r w:rsidRPr="00BA0ED7">
      <w:rPr>
        <w:sz w:val="21"/>
      </w:rPr>
      <w:fldChar w:fldCharType="separate"/>
    </w:r>
    <w:r w:rsidR="005A79B3">
      <w:rPr>
        <w:noProof/>
        <w:sz w:val="21"/>
      </w:rPr>
      <w:t>11</w:t>
    </w:r>
    <w:r w:rsidRPr="00BA0ED7">
      <w:rPr>
        <w:sz w:val="21"/>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F72BC16" w14:textId="77777777" w:rsidR="00FD2075" w:rsidRDefault="00FD2075">
      <w:r>
        <w:separator/>
      </w:r>
    </w:p>
  </w:footnote>
  <w:footnote w:type="continuationSeparator" w:id="0">
    <w:p w14:paraId="411616C8" w14:textId="77777777" w:rsidR="00FD2075" w:rsidRDefault="00FD2075">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6D856D" w14:textId="77777777" w:rsidR="002F490C" w:rsidRDefault="00FD2075">
    <w:pPr>
      <w:tabs>
        <w:tab w:val="center" w:pos="4680"/>
        <w:tab w:val="right" w:pos="9360"/>
      </w:tabs>
      <w:contextualSpacing w:val="0"/>
      <w:jc w:val="center"/>
    </w:pPr>
    <w:r>
      <w:rPr>
        <w:noProof/>
      </w:rPr>
      <w:drawing>
        <wp:inline distT="114300" distB="114300" distL="114300" distR="114300" wp14:anchorId="6985B088" wp14:editId="48D2397B">
          <wp:extent cx="5943600" cy="638175"/>
          <wp:effectExtent l="0" t="0" r="0" b="0"/>
          <wp:docPr id="4"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
                  <a:srcRect/>
                  <a:stretch>
                    <a:fillRect/>
                  </a:stretch>
                </pic:blipFill>
                <pic:spPr>
                  <a:xfrm>
                    <a:off x="0" y="0"/>
                    <a:ext cx="5943600" cy="638175"/>
                  </a:xfrm>
                  <a:prstGeom prst="rect">
                    <a:avLst/>
                  </a:prstGeom>
                  <a:ln/>
                </pic:spPr>
              </pic:pic>
            </a:graphicData>
          </a:graphic>
        </wp:inline>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720C5D"/>
    <w:multiLevelType w:val="multilevel"/>
    <w:tmpl w:val="D92E494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
    <w:nsid w:val="0FBD723A"/>
    <w:multiLevelType w:val="multilevel"/>
    <w:tmpl w:val="F9AE369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
    <w:nsid w:val="220F644F"/>
    <w:multiLevelType w:val="multilevel"/>
    <w:tmpl w:val="E2F0AC1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
    <w:nsid w:val="2E007FAE"/>
    <w:multiLevelType w:val="multilevel"/>
    <w:tmpl w:val="31481F5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
    <w:nsid w:val="2FA336AF"/>
    <w:multiLevelType w:val="multilevel"/>
    <w:tmpl w:val="45043C6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
    <w:nsid w:val="30CD6EC1"/>
    <w:multiLevelType w:val="multilevel"/>
    <w:tmpl w:val="721E84D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
    <w:nsid w:val="31E72006"/>
    <w:multiLevelType w:val="multilevel"/>
    <w:tmpl w:val="64E4E10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7">
    <w:nsid w:val="3E823839"/>
    <w:multiLevelType w:val="multilevel"/>
    <w:tmpl w:val="56EE3E16"/>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8">
    <w:nsid w:val="45BD1A80"/>
    <w:multiLevelType w:val="multilevel"/>
    <w:tmpl w:val="D1E24B3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9">
    <w:nsid w:val="4B2761DD"/>
    <w:multiLevelType w:val="multilevel"/>
    <w:tmpl w:val="54ACA1D6"/>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0">
    <w:nsid w:val="53120FED"/>
    <w:multiLevelType w:val="multilevel"/>
    <w:tmpl w:val="6D4EDBE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1">
    <w:nsid w:val="59234BE1"/>
    <w:multiLevelType w:val="multilevel"/>
    <w:tmpl w:val="9314CD3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2">
    <w:nsid w:val="5EBC0E8A"/>
    <w:multiLevelType w:val="multilevel"/>
    <w:tmpl w:val="DA2C52F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3">
    <w:nsid w:val="60B24568"/>
    <w:multiLevelType w:val="multilevel"/>
    <w:tmpl w:val="CD9EA23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4">
    <w:nsid w:val="67BA263C"/>
    <w:multiLevelType w:val="multilevel"/>
    <w:tmpl w:val="F10AAC8A"/>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5">
    <w:nsid w:val="7BED777D"/>
    <w:multiLevelType w:val="multilevel"/>
    <w:tmpl w:val="8EFCBD9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6">
    <w:nsid w:val="7BEF548F"/>
    <w:multiLevelType w:val="multilevel"/>
    <w:tmpl w:val="904E742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num w:numId="1">
    <w:abstractNumId w:val="1"/>
  </w:num>
  <w:num w:numId="2">
    <w:abstractNumId w:val="6"/>
  </w:num>
  <w:num w:numId="3">
    <w:abstractNumId w:val="4"/>
  </w:num>
  <w:num w:numId="4">
    <w:abstractNumId w:val="0"/>
  </w:num>
  <w:num w:numId="5">
    <w:abstractNumId w:val="11"/>
  </w:num>
  <w:num w:numId="6">
    <w:abstractNumId w:val="3"/>
  </w:num>
  <w:num w:numId="7">
    <w:abstractNumId w:val="13"/>
  </w:num>
  <w:num w:numId="8">
    <w:abstractNumId w:val="10"/>
  </w:num>
  <w:num w:numId="9">
    <w:abstractNumId w:val="5"/>
  </w:num>
  <w:num w:numId="10">
    <w:abstractNumId w:val="14"/>
  </w:num>
  <w:num w:numId="11">
    <w:abstractNumId w:val="9"/>
  </w:num>
  <w:num w:numId="12">
    <w:abstractNumId w:val="16"/>
  </w:num>
  <w:num w:numId="13">
    <w:abstractNumId w:val="12"/>
  </w:num>
  <w:num w:numId="14">
    <w:abstractNumId w:val="8"/>
  </w:num>
  <w:num w:numId="15">
    <w:abstractNumId w:val="7"/>
  </w:num>
  <w:num w:numId="16">
    <w:abstractNumId w:val="2"/>
  </w:num>
  <w:num w:numId="1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2F490C"/>
    <w:rsid w:val="0016159A"/>
    <w:rsid w:val="002E33F4"/>
    <w:rsid w:val="002F490C"/>
    <w:rsid w:val="005A79B3"/>
    <w:rsid w:val="00BA0ED7"/>
    <w:rsid w:val="00FC1B3B"/>
    <w:rsid w:val="00FD20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0FCE3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Cambria" w:hAnsi="Cambria" w:cs="Cambria"/>
        <w:color w:val="000000"/>
        <w:sz w:val="24"/>
        <w:szCs w:val="24"/>
        <w:lang w:val="en-US" w:eastAsia="en-US" w:bidi="ar-SA"/>
      </w:rPr>
    </w:rPrDefault>
    <w:pPrDefault>
      <w:pPr>
        <w:widowControl w:val="0"/>
        <w:contextualSpacing/>
      </w:pPr>
    </w:pPrDefault>
  </w:docDefaults>
  <w:latentStyles w:defLockedState="0" w:defUIPriority="99" w:defSemiHidden="0" w:defUnhideWhenUsed="0" w:defQFormat="0" w:count="380">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outlineLvl w:val="0"/>
    </w:pPr>
    <w:rPr>
      <w:rFonts w:ascii="Calibri" w:eastAsia="Calibri" w:hAnsi="Calibri" w:cs="Calibri"/>
      <w:color w:val="385C86"/>
      <w:sz w:val="32"/>
      <w:szCs w:val="32"/>
    </w:rPr>
  </w:style>
  <w:style w:type="paragraph" w:styleId="Heading2">
    <w:name w:val="heading 2"/>
    <w:basedOn w:val="Normal"/>
    <w:next w:val="Normal"/>
    <w:pPr>
      <w:spacing w:before="200"/>
      <w:outlineLvl w:val="1"/>
    </w:pPr>
    <w:rPr>
      <w:rFonts w:ascii="Calibri" w:eastAsia="Calibri" w:hAnsi="Calibri" w:cs="Calibri"/>
      <w:color w:val="4F81BD"/>
      <w:sz w:val="26"/>
      <w:szCs w:val="26"/>
    </w:rPr>
  </w:style>
  <w:style w:type="paragraph" w:styleId="Heading3">
    <w:name w:val="heading 3"/>
    <w:basedOn w:val="Normal"/>
    <w:next w:val="Normal"/>
    <w:pPr>
      <w:outlineLvl w:val="2"/>
    </w:pPr>
    <w:rPr>
      <w:sz w:val="22"/>
      <w:szCs w:val="22"/>
    </w:rPr>
  </w:style>
  <w:style w:type="paragraph" w:styleId="Heading4">
    <w:name w:val="heading 4"/>
    <w:basedOn w:val="Normal"/>
    <w:next w:val="Normal"/>
    <w:pPr>
      <w:outlineLvl w:val="3"/>
    </w:pPr>
    <w:rPr>
      <w:sz w:val="22"/>
      <w:szCs w:val="22"/>
    </w:rPr>
  </w:style>
  <w:style w:type="paragraph" w:styleId="Heading5">
    <w:name w:val="heading 5"/>
    <w:basedOn w:val="Normal"/>
    <w:next w:val="Normal"/>
    <w:pPr>
      <w:outlineLvl w:val="4"/>
    </w:pPr>
    <w:rPr>
      <w:sz w:val="22"/>
      <w:szCs w:val="22"/>
    </w:rPr>
  </w:style>
  <w:style w:type="paragraph" w:styleId="Heading6">
    <w:name w:val="heading 6"/>
    <w:basedOn w:val="Normal"/>
    <w:next w:val="Normal"/>
    <w:pPr>
      <w:outlineLvl w:val="5"/>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rPr>
      <w:sz w:val="22"/>
      <w:szCs w:val="22"/>
    </w:rPr>
  </w:style>
  <w:style w:type="paragraph" w:styleId="Subtitle">
    <w:name w:val="Subtitle"/>
    <w:basedOn w:val="Normal"/>
    <w:next w:val="Normal"/>
    <w:rPr>
      <w:rFonts w:ascii="Arial" w:eastAsia="Arial" w:hAnsi="Arial" w:cs="Arial"/>
      <w:sz w:val="22"/>
      <w:szCs w:val="22"/>
    </w:rPr>
  </w:style>
  <w:style w:type="table" w:customStyle="1" w:styleId="a">
    <w:basedOn w:val="TableNormal"/>
    <w:tblPr>
      <w:tblStyleRowBandSize w:val="1"/>
      <w:tblStyleColBandSize w:val="1"/>
      <w:tblInd w:w="0" w:type="dxa"/>
      <w:tblCellMar>
        <w:top w:w="0" w:type="dxa"/>
        <w:left w:w="108" w:type="dxa"/>
        <w:bottom w:w="0" w:type="dxa"/>
        <w:right w:w="108" w:type="dxa"/>
      </w:tblCellMar>
    </w:tblPr>
  </w:style>
  <w:style w:type="table" w:customStyle="1" w:styleId="a0">
    <w:basedOn w:val="TableNormal"/>
    <w:tblPr>
      <w:tblStyleRowBandSize w:val="1"/>
      <w:tblStyleColBandSize w:val="1"/>
      <w:tblInd w:w="0" w:type="dxa"/>
      <w:tblCellMar>
        <w:top w:w="0" w:type="dxa"/>
        <w:left w:w="108" w:type="dxa"/>
        <w:bottom w:w="0" w:type="dxa"/>
        <w:right w:w="108" w:type="dxa"/>
      </w:tblCellMar>
    </w:tblPr>
  </w:style>
  <w:style w:type="paragraph" w:styleId="Header">
    <w:name w:val="header"/>
    <w:basedOn w:val="Normal"/>
    <w:link w:val="HeaderChar"/>
    <w:uiPriority w:val="99"/>
    <w:unhideWhenUsed/>
    <w:rsid w:val="00BA0ED7"/>
    <w:pPr>
      <w:tabs>
        <w:tab w:val="center" w:pos="4680"/>
        <w:tab w:val="right" w:pos="9360"/>
      </w:tabs>
    </w:pPr>
  </w:style>
  <w:style w:type="character" w:customStyle="1" w:styleId="HeaderChar">
    <w:name w:val="Header Char"/>
    <w:basedOn w:val="DefaultParagraphFont"/>
    <w:link w:val="Header"/>
    <w:uiPriority w:val="99"/>
    <w:rsid w:val="00BA0ED7"/>
  </w:style>
  <w:style w:type="paragraph" w:styleId="Footer">
    <w:name w:val="footer"/>
    <w:basedOn w:val="Normal"/>
    <w:link w:val="FooterChar"/>
    <w:uiPriority w:val="99"/>
    <w:unhideWhenUsed/>
    <w:rsid w:val="00BA0ED7"/>
    <w:pPr>
      <w:tabs>
        <w:tab w:val="center" w:pos="4680"/>
        <w:tab w:val="right" w:pos="9360"/>
      </w:tabs>
    </w:pPr>
  </w:style>
  <w:style w:type="character" w:customStyle="1" w:styleId="FooterChar">
    <w:name w:val="Footer Char"/>
    <w:basedOn w:val="DefaultParagraphFont"/>
    <w:link w:val="Footer"/>
    <w:uiPriority w:val="99"/>
    <w:rsid w:val="00BA0ED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3.png"/><Relationship Id="rId20" Type="http://schemas.openxmlformats.org/officeDocument/2006/relationships/theme" Target="theme/theme1.xml"/><Relationship Id="rId10" Type="http://schemas.openxmlformats.org/officeDocument/2006/relationships/image" Target="media/image4.png"/><Relationship Id="rId11" Type="http://schemas.openxmlformats.org/officeDocument/2006/relationships/image" Target="media/image5.png"/><Relationship Id="rId12" Type="http://schemas.openxmlformats.org/officeDocument/2006/relationships/hyperlink" Target="https://www.youtube.com/watch?v=b5kj8dvDeN4" TargetMode="External"/><Relationship Id="rId13" Type="http://schemas.openxmlformats.org/officeDocument/2006/relationships/hyperlink" Target="https://www.youtube.com/watch?v=fDj3Vf4hJGg" TargetMode="External"/><Relationship Id="rId14" Type="http://schemas.openxmlformats.org/officeDocument/2006/relationships/hyperlink" Target="https://www.youtube.com/watch?v=8I-dZhxiEP8" TargetMode="External"/><Relationship Id="rId15" Type="http://schemas.openxmlformats.org/officeDocument/2006/relationships/hyperlink" Target="https://www.youtube.com/watch?v=qquek0c5bt4" TargetMode="External"/><Relationship Id="rId16" Type="http://schemas.openxmlformats.org/officeDocument/2006/relationships/hyperlink" Target="http://www.nextgenscience.org/california" TargetMode="External"/><Relationship Id="rId17" Type="http://schemas.openxmlformats.org/officeDocument/2006/relationships/header" Target="header1.xml"/><Relationship Id="rId18" Type="http://schemas.openxmlformats.org/officeDocument/2006/relationships/footer" Target="footer1.xml"/><Relationship Id="rId19" Type="http://schemas.openxmlformats.org/officeDocument/2006/relationships/fontTable" Target="fontTable.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png"/></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 Id="rId2" Type="http://schemas.openxmlformats.org/officeDocument/2006/relationships/hyperlink" Target="http://scwibles.ucsc.ed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12</Pages>
  <Words>3100</Words>
  <Characters>17671</Characters>
  <Application>Microsoft Macintosh Word</Application>
  <DocSecurity>0</DocSecurity>
  <Lines>147</Lines>
  <Paragraphs>41</Paragraphs>
  <ScaleCrop>false</ScaleCrop>
  <LinksUpToDate>false</LinksUpToDate>
  <CharactersWithSpaces>20730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GG</cp:lastModifiedBy>
  <cp:revision>6</cp:revision>
  <dcterms:created xsi:type="dcterms:W3CDTF">2016-06-18T15:24:00Z</dcterms:created>
  <dcterms:modified xsi:type="dcterms:W3CDTF">2016-06-18T15:32:00Z</dcterms:modified>
</cp:coreProperties>
</file>